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6D4" w:rsidRDefault="00C3558A" w:rsidP="00B126D4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3558A">
        <w:rPr>
          <w:rFonts w:ascii="Times New Roman" w:hAnsi="Times New Roman"/>
          <w:b/>
          <w:sz w:val="32"/>
          <w:szCs w:val="32"/>
        </w:rPr>
        <w:t xml:space="preserve">Стандартна таблица на разходите за единица продукт </w:t>
      </w:r>
      <w:bookmarkStart w:id="0" w:name="_GoBack"/>
      <w:bookmarkEnd w:id="0"/>
      <w:r w:rsidRPr="00C3558A">
        <w:rPr>
          <w:rFonts w:ascii="Times New Roman" w:hAnsi="Times New Roman"/>
          <w:b/>
          <w:sz w:val="32"/>
          <w:szCs w:val="32"/>
        </w:rPr>
        <w:t xml:space="preserve">по процедура </w:t>
      </w:r>
      <w:r w:rsidRPr="0053433E">
        <w:rPr>
          <w:rFonts w:ascii="Times New Roman" w:hAnsi="Times New Roman"/>
          <w:b/>
          <w:sz w:val="32"/>
          <w:szCs w:val="32"/>
        </w:rPr>
        <w:t>BG05M2OP001-</w:t>
      </w:r>
      <w:r w:rsidR="002C25B7" w:rsidRPr="0053433E">
        <w:rPr>
          <w:rFonts w:ascii="Times New Roman" w:hAnsi="Times New Roman"/>
          <w:b/>
          <w:sz w:val="32"/>
          <w:szCs w:val="32"/>
        </w:rPr>
        <w:t>2</w:t>
      </w:r>
      <w:r w:rsidR="00B126D4">
        <w:rPr>
          <w:rFonts w:ascii="Times New Roman" w:hAnsi="Times New Roman"/>
          <w:b/>
          <w:sz w:val="32"/>
          <w:szCs w:val="32"/>
        </w:rPr>
        <w:t>.010</w:t>
      </w:r>
    </w:p>
    <w:p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„</w:t>
      </w:r>
      <w:r w:rsidR="002C25B7">
        <w:rPr>
          <w:rFonts w:ascii="Times New Roman" w:hAnsi="Times New Roman"/>
          <w:b/>
          <w:sz w:val="32"/>
          <w:szCs w:val="32"/>
        </w:rPr>
        <w:t>Квалификация на педагогическите специалисти</w:t>
      </w:r>
      <w:r>
        <w:rPr>
          <w:rFonts w:ascii="Times New Roman" w:hAnsi="Times New Roman"/>
          <w:b/>
          <w:sz w:val="32"/>
          <w:szCs w:val="32"/>
        </w:rPr>
        <w:t>“ и методология, обосноваваща изведените размери на разходите</w:t>
      </w:r>
    </w:p>
    <w:p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C3558A" w:rsidRPr="00C3558A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C3558A" w:rsidRPr="0047793A" w:rsidRDefault="00D862C5" w:rsidP="001E45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Настоящата методология обхваща следните допустими преки дейности п</w:t>
      </w:r>
      <w:r w:rsidR="00C3558A" w:rsidRPr="0047793A">
        <w:rPr>
          <w:rFonts w:ascii="Times New Roman" w:hAnsi="Times New Roman"/>
          <w:sz w:val="24"/>
          <w:szCs w:val="24"/>
        </w:rPr>
        <w:t>о процедура „</w:t>
      </w:r>
      <w:r w:rsidRPr="0047793A">
        <w:rPr>
          <w:rFonts w:ascii="Times New Roman" w:hAnsi="Times New Roman"/>
          <w:sz w:val="24"/>
          <w:szCs w:val="24"/>
        </w:rPr>
        <w:t>Квалификация на педагогическите специалисти</w:t>
      </w:r>
      <w:r w:rsidR="00C3558A" w:rsidRPr="0047793A">
        <w:rPr>
          <w:rFonts w:ascii="Times New Roman" w:hAnsi="Times New Roman"/>
          <w:sz w:val="24"/>
          <w:szCs w:val="24"/>
        </w:rPr>
        <w:t>“:</w:t>
      </w:r>
    </w:p>
    <w:p w:rsidR="00D862C5" w:rsidRPr="0047793A" w:rsidRDefault="00D862C5" w:rsidP="00854123">
      <w:pPr>
        <w:pStyle w:val="ListParagraph"/>
        <w:numPr>
          <w:ilvl w:val="0"/>
          <w:numId w:val="7"/>
        </w:numPr>
        <w:tabs>
          <w:tab w:val="left" w:pos="1080"/>
        </w:tabs>
        <w:spacing w:before="120" w:after="0" w:line="360" w:lineRule="auto"/>
        <w:ind w:left="90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eastAsia="SimSun" w:hAnsi="Times New Roman"/>
          <w:bCs/>
          <w:sz w:val="24"/>
          <w:szCs w:val="24"/>
          <w:lang w:eastAsia="zh-CN"/>
        </w:rPr>
        <w:t>Подкрепа за професионално израстване и развитие на професионалните умения на педагогически специалисти чрез обучения, които завършват с присъждане на от 1 до 3 квалификационни кредита,</w:t>
      </w:r>
      <w:r w:rsidRPr="0047793A">
        <w:t xml:space="preserve"> </w:t>
      </w:r>
      <w:r w:rsidRPr="0047793A">
        <w:rPr>
          <w:rFonts w:ascii="Times New Roman" w:eastAsia="SimSun" w:hAnsi="Times New Roman"/>
          <w:bCs/>
          <w:sz w:val="24"/>
          <w:szCs w:val="24"/>
          <w:lang w:eastAsia="zh-CN"/>
        </w:rPr>
        <w:t xml:space="preserve">съгласно Наредба № 12 от 01.09.2016 г. за статута и професионалното развитие на учителите, директорите и другите педагогически специалисти; </w:t>
      </w:r>
    </w:p>
    <w:p w:rsidR="00C3558A" w:rsidRPr="0047793A" w:rsidRDefault="00D862C5" w:rsidP="00854123">
      <w:pPr>
        <w:pStyle w:val="ListParagraph"/>
        <w:numPr>
          <w:ilvl w:val="0"/>
          <w:numId w:val="7"/>
        </w:numPr>
        <w:tabs>
          <w:tab w:val="left" w:pos="1080"/>
        </w:tabs>
        <w:spacing w:before="120" w:after="0" w:line="360" w:lineRule="auto"/>
        <w:ind w:left="90" w:firstLine="5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Подкрепа на педагогическите специалисти за участие в процедури за придобиване на професионално-квалификационни степени, включително провеждане на подготвителни курсове за придобиване на пета и четвърта професионално-квалификационна степен.</w:t>
      </w:r>
    </w:p>
    <w:p w:rsidR="00D862C5" w:rsidRPr="0047793A" w:rsidRDefault="00D862C5" w:rsidP="00D862C5">
      <w:pPr>
        <w:pStyle w:val="ListParagraph"/>
        <w:tabs>
          <w:tab w:val="left" w:pos="1080"/>
        </w:tabs>
        <w:spacing w:before="120" w:after="0" w:line="360" w:lineRule="auto"/>
        <w:ind w:left="63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F35A8" w:rsidRPr="0047793A" w:rsidRDefault="00FF35A8" w:rsidP="001E45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Допустимите разходи за тези дейности ще бъдат </w:t>
      </w:r>
      <w:r w:rsidR="005E55A0" w:rsidRPr="0047793A">
        <w:rPr>
          <w:rFonts w:ascii="Times New Roman" w:hAnsi="Times New Roman"/>
          <w:sz w:val="24"/>
          <w:szCs w:val="24"/>
        </w:rPr>
        <w:t xml:space="preserve">определени чрез прилагане на </w:t>
      </w:r>
      <w:r w:rsidR="006C3F59" w:rsidRPr="0047793A">
        <w:rPr>
          <w:rFonts w:ascii="Times New Roman" w:hAnsi="Times New Roman"/>
          <w:sz w:val="24"/>
          <w:szCs w:val="24"/>
        </w:rPr>
        <w:t>стандартна таблица на разходите за единица продукт</w:t>
      </w:r>
      <w:r w:rsidR="005E55A0" w:rsidRPr="0047793A">
        <w:rPr>
          <w:rFonts w:ascii="Times New Roman" w:hAnsi="Times New Roman"/>
          <w:sz w:val="24"/>
          <w:szCs w:val="24"/>
        </w:rPr>
        <w:t xml:space="preserve"> в съответствие с </w:t>
      </w:r>
      <w:r w:rsidR="006C3F59" w:rsidRPr="0047793A">
        <w:rPr>
          <w:rFonts w:ascii="Times New Roman" w:hAnsi="Times New Roman"/>
          <w:sz w:val="24"/>
          <w:szCs w:val="24"/>
        </w:rPr>
        <w:t>член 67, параграф 1, буква б) от Регламент (ЕС) № 1303/2013 г. (съответно чл. 55, ал. 1, т. 2 от ЗУСЕСИФ).</w:t>
      </w:r>
    </w:p>
    <w:p w:rsidR="00FC5187" w:rsidRPr="0047793A" w:rsidRDefault="00FC5187" w:rsidP="001E45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FC5187" w:rsidRPr="0047793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D0607" w:rsidRPr="0047793A" w:rsidRDefault="00AD0607" w:rsidP="007C7AB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C0585" w:rsidRPr="0047793A" w:rsidRDefault="00D862C5" w:rsidP="00A75936">
      <w:pPr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1</w:t>
      </w:r>
      <w:r w:rsidR="008C0585" w:rsidRPr="0047793A">
        <w:rPr>
          <w:rFonts w:ascii="Times New Roman" w:hAnsi="Times New Roman"/>
          <w:b/>
          <w:sz w:val="24"/>
          <w:szCs w:val="24"/>
        </w:rPr>
        <w:t xml:space="preserve">. Изчисляване на единичните разходи за един обучаем </w:t>
      </w:r>
      <w:r w:rsidR="00161FD8" w:rsidRPr="0047793A">
        <w:rPr>
          <w:rFonts w:ascii="Times New Roman" w:hAnsi="Times New Roman"/>
          <w:b/>
          <w:sz w:val="24"/>
          <w:szCs w:val="24"/>
        </w:rPr>
        <w:t>по Дейност 1</w:t>
      </w:r>
    </w:p>
    <w:p w:rsidR="007C7AB7" w:rsidRPr="0047793A" w:rsidRDefault="007C7AB7" w:rsidP="001E45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52AE0" w:rsidRPr="0047793A" w:rsidRDefault="00161FD8" w:rsidP="00161FD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Д</w:t>
      </w:r>
      <w:r w:rsidR="008A2B00" w:rsidRPr="0047793A">
        <w:rPr>
          <w:rFonts w:ascii="Times New Roman" w:hAnsi="Times New Roman"/>
          <w:sz w:val="24"/>
          <w:szCs w:val="24"/>
        </w:rPr>
        <w:t xml:space="preserve">ейност </w:t>
      </w:r>
      <w:r w:rsidRPr="0047793A">
        <w:rPr>
          <w:rFonts w:ascii="Times New Roman" w:hAnsi="Times New Roman"/>
          <w:sz w:val="24"/>
          <w:szCs w:val="24"/>
        </w:rPr>
        <w:t>1</w:t>
      </w:r>
      <w:r w:rsidR="008A2B00" w:rsidRPr="0047793A">
        <w:rPr>
          <w:rFonts w:ascii="Times New Roman" w:hAnsi="Times New Roman"/>
          <w:sz w:val="24"/>
          <w:szCs w:val="24"/>
        </w:rPr>
        <w:t xml:space="preserve"> предви</w:t>
      </w:r>
      <w:r w:rsidRPr="0047793A">
        <w:rPr>
          <w:rFonts w:ascii="Times New Roman" w:hAnsi="Times New Roman"/>
          <w:sz w:val="24"/>
          <w:szCs w:val="24"/>
        </w:rPr>
        <w:t>жда</w:t>
      </w:r>
      <w:r w:rsidR="008A2B00" w:rsidRPr="0047793A">
        <w:rPr>
          <w:rFonts w:ascii="Times New Roman" w:hAnsi="Times New Roman"/>
          <w:sz w:val="24"/>
          <w:szCs w:val="24"/>
        </w:rPr>
        <w:t xml:space="preserve"> провеждането на краткосрочни обучения на учители, директори и други педагогически специалисти </w:t>
      </w:r>
      <w:r w:rsidRPr="0047793A">
        <w:rPr>
          <w:rFonts w:ascii="Times New Roman" w:hAnsi="Times New Roman"/>
          <w:sz w:val="24"/>
          <w:szCs w:val="24"/>
        </w:rPr>
        <w:t xml:space="preserve">за усвояване на знания и формиране на умения и компетентности, свързани с използване на  иновативни методи в преподаването, съвременни методи в оценяването на учебните резултати, диагностика на личностното развитие и консултирането на учениците с оглед постигане на качествено образование и личностно развитие; за прилагането на модели за създаване и развитие на позитивна училищна среда, вкл. за подобряване  на взаимодействието между семейството и училището, привличане на родителите за по-активно участие в училищната общност и за ефективно управление на класа и </w:t>
      </w:r>
      <w:r w:rsidRPr="0047793A">
        <w:rPr>
          <w:rFonts w:ascii="Times New Roman" w:hAnsi="Times New Roman"/>
          <w:sz w:val="24"/>
          <w:szCs w:val="24"/>
        </w:rPr>
        <w:tab/>
        <w:t>за повишаване на подготовката на педагогическите специалисти с управленски функции за прилагане на  съвременни модели за управление на образователните институции, лидерство за ефективна организация на училищните дейности  и координация на педагогическите екипи</w:t>
      </w:r>
      <w:r w:rsidR="008A2B00" w:rsidRPr="0047793A">
        <w:rPr>
          <w:rFonts w:ascii="Times New Roman" w:hAnsi="Times New Roman"/>
          <w:sz w:val="24"/>
          <w:szCs w:val="24"/>
        </w:rPr>
        <w:t xml:space="preserve">, които завършват с присъждане на от 1 до 3 квалификационни кредита. </w:t>
      </w:r>
      <w:r w:rsidR="00A52AE0" w:rsidRPr="0047793A">
        <w:rPr>
          <w:rFonts w:ascii="Times New Roman" w:hAnsi="Times New Roman"/>
          <w:sz w:val="24"/>
          <w:szCs w:val="24"/>
        </w:rPr>
        <w:t>Въз основа на натрупаната обективна информация</w:t>
      </w:r>
      <w:r w:rsidR="008A2B00" w:rsidRPr="0047793A">
        <w:rPr>
          <w:rFonts w:ascii="Times New Roman" w:hAnsi="Times New Roman"/>
          <w:sz w:val="24"/>
          <w:szCs w:val="24"/>
        </w:rPr>
        <w:t>, както и на заложените нормативни изисквания,</w:t>
      </w:r>
      <w:r w:rsidR="00A52AE0" w:rsidRPr="0047793A">
        <w:rPr>
          <w:rFonts w:ascii="Times New Roman" w:hAnsi="Times New Roman"/>
          <w:sz w:val="24"/>
          <w:szCs w:val="24"/>
        </w:rPr>
        <w:t xml:space="preserve"> ще се определят единичните разходи за 1 успешно </w:t>
      </w:r>
      <w:r w:rsidR="008A2B00" w:rsidRPr="0047793A">
        <w:rPr>
          <w:rFonts w:ascii="Times New Roman" w:hAnsi="Times New Roman"/>
          <w:sz w:val="24"/>
          <w:szCs w:val="24"/>
        </w:rPr>
        <w:t>обучен педагогически специалист</w:t>
      </w:r>
      <w:r w:rsidR="00A52AE0" w:rsidRPr="0047793A">
        <w:rPr>
          <w:rFonts w:ascii="Times New Roman" w:hAnsi="Times New Roman"/>
          <w:sz w:val="24"/>
          <w:szCs w:val="24"/>
        </w:rPr>
        <w:t xml:space="preserve">, т.е. </w:t>
      </w:r>
      <w:r w:rsidRPr="0047793A">
        <w:rPr>
          <w:rFonts w:ascii="Times New Roman" w:hAnsi="Times New Roman"/>
          <w:sz w:val="24"/>
          <w:szCs w:val="24"/>
        </w:rPr>
        <w:t>дейността</w:t>
      </w:r>
      <w:r w:rsidR="00A52AE0" w:rsidRPr="0047793A">
        <w:rPr>
          <w:rFonts w:ascii="Times New Roman" w:hAnsi="Times New Roman"/>
          <w:sz w:val="24"/>
          <w:szCs w:val="24"/>
        </w:rPr>
        <w:t xml:space="preserve"> ще се планира и отчита чрез стандартна таблица на единичните разходи, която ще се</w:t>
      </w:r>
      <w:r w:rsidR="00A52AE0" w:rsidRPr="0047793A">
        <w:rPr>
          <w:rFonts w:ascii="Times New Roman" w:hAnsi="Times New Roman"/>
          <w:b/>
          <w:sz w:val="24"/>
          <w:szCs w:val="24"/>
        </w:rPr>
        <w:t xml:space="preserve"> основава на изпълнението</w:t>
      </w:r>
      <w:r w:rsidR="00A52AE0" w:rsidRPr="0047793A">
        <w:rPr>
          <w:rFonts w:ascii="Times New Roman" w:hAnsi="Times New Roman"/>
          <w:sz w:val="24"/>
          <w:szCs w:val="24"/>
        </w:rPr>
        <w:t xml:space="preserve"> (наличие на краен резултат).</w:t>
      </w:r>
    </w:p>
    <w:p w:rsidR="00CA5681" w:rsidRPr="0047793A" w:rsidRDefault="00CA5681" w:rsidP="00CA568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В съответствие с чл. </w:t>
      </w:r>
      <w:r w:rsidR="00553C3C" w:rsidRPr="0047793A">
        <w:rPr>
          <w:rFonts w:ascii="Times New Roman" w:hAnsi="Times New Roman"/>
          <w:sz w:val="24"/>
          <w:szCs w:val="24"/>
        </w:rPr>
        <w:t xml:space="preserve">48, ал. 1, т. 1 и чл. </w:t>
      </w:r>
      <w:r w:rsidRPr="0047793A">
        <w:rPr>
          <w:rFonts w:ascii="Times New Roman" w:hAnsi="Times New Roman"/>
          <w:sz w:val="24"/>
          <w:szCs w:val="24"/>
        </w:rPr>
        <w:t xml:space="preserve">49, ал. 1 </w:t>
      </w:r>
      <w:r w:rsidR="00553C3C" w:rsidRPr="0047793A">
        <w:rPr>
          <w:rFonts w:ascii="Times New Roman" w:hAnsi="Times New Roman"/>
          <w:sz w:val="24"/>
          <w:szCs w:val="24"/>
        </w:rPr>
        <w:t xml:space="preserve">от Наредба № 12 от 01.09.2016 г. за статута и професионалното развитие на учителите, директорите и другите педагогически специалисти, </w:t>
      </w:r>
      <w:r w:rsidR="00553C3C" w:rsidRPr="0047793A">
        <w:rPr>
          <w:rFonts w:ascii="Times New Roman" w:hAnsi="Times New Roman"/>
          <w:b/>
          <w:sz w:val="24"/>
          <w:szCs w:val="24"/>
        </w:rPr>
        <w:t>всеки успешно обучен</w:t>
      </w:r>
      <w:r w:rsidR="00553C3C" w:rsidRPr="0047793A">
        <w:rPr>
          <w:rFonts w:ascii="Times New Roman" w:hAnsi="Times New Roman"/>
          <w:sz w:val="24"/>
          <w:szCs w:val="24"/>
        </w:rPr>
        <w:t xml:space="preserve"> педагогически специалист получава удостоверение, с което му се присъждат от 1 до 3 квалификационни кредита. Наличието на ясен краен резултат е основание отчитането да се извършва чрез прилагане на </w:t>
      </w:r>
      <w:r w:rsidR="00553C3C" w:rsidRPr="0047793A">
        <w:rPr>
          <w:rFonts w:ascii="Times New Roman" w:hAnsi="Times New Roman"/>
          <w:sz w:val="24"/>
          <w:szCs w:val="24"/>
          <w:lang w:val="x-none"/>
        </w:rPr>
        <w:t>стандартна таблица на разходите за единица продукт</w:t>
      </w:r>
      <w:r w:rsidR="00553C3C" w:rsidRPr="0047793A">
        <w:rPr>
          <w:rFonts w:ascii="Times New Roman" w:hAnsi="Times New Roman"/>
          <w:sz w:val="24"/>
          <w:szCs w:val="24"/>
        </w:rPr>
        <w:t>.</w:t>
      </w:r>
    </w:p>
    <w:p w:rsidR="0004004E" w:rsidRPr="0047793A" w:rsidRDefault="001E45C4" w:rsidP="001E45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Изчисленията на </w:t>
      </w:r>
      <w:r w:rsidR="008C0585" w:rsidRPr="0047793A">
        <w:rPr>
          <w:rFonts w:ascii="Times New Roman" w:hAnsi="Times New Roman"/>
          <w:sz w:val="24"/>
          <w:szCs w:val="24"/>
        </w:rPr>
        <w:t>единичните</w:t>
      </w:r>
      <w:r w:rsidRPr="0047793A">
        <w:rPr>
          <w:rFonts w:ascii="Times New Roman" w:hAnsi="Times New Roman"/>
          <w:sz w:val="24"/>
          <w:szCs w:val="24"/>
        </w:rPr>
        <w:t xml:space="preserve"> разходи </w:t>
      </w:r>
      <w:r w:rsidR="008C0585" w:rsidRPr="0047793A">
        <w:rPr>
          <w:rFonts w:ascii="Times New Roman" w:hAnsi="Times New Roman"/>
          <w:sz w:val="24"/>
          <w:szCs w:val="24"/>
        </w:rPr>
        <w:t>за ед</w:t>
      </w:r>
      <w:r w:rsidR="008A2B00" w:rsidRPr="0047793A">
        <w:rPr>
          <w:rFonts w:ascii="Times New Roman" w:hAnsi="Times New Roman"/>
          <w:sz w:val="24"/>
          <w:szCs w:val="24"/>
        </w:rPr>
        <w:t>и</w:t>
      </w:r>
      <w:r w:rsidR="008C0585" w:rsidRPr="0047793A">
        <w:rPr>
          <w:rFonts w:ascii="Times New Roman" w:hAnsi="Times New Roman"/>
          <w:sz w:val="24"/>
          <w:szCs w:val="24"/>
        </w:rPr>
        <w:t>н</w:t>
      </w:r>
      <w:r w:rsidR="008A2B00" w:rsidRPr="0047793A">
        <w:rPr>
          <w:rFonts w:ascii="Times New Roman" w:hAnsi="Times New Roman"/>
          <w:sz w:val="24"/>
          <w:szCs w:val="24"/>
        </w:rPr>
        <w:t xml:space="preserve"> обучаем</w:t>
      </w:r>
      <w:r w:rsidR="008C0585" w:rsidRPr="0047793A">
        <w:rPr>
          <w:rFonts w:ascii="Times New Roman" w:hAnsi="Times New Roman"/>
          <w:sz w:val="24"/>
          <w:szCs w:val="24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 xml:space="preserve">се извършат в съответствие с член 67, параграф 5, буква а) от Регламент (ЕС) № 1303/2013, т.е. чрез прилагане на </w:t>
      </w:r>
      <w:r w:rsidRPr="0047793A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47793A">
        <w:rPr>
          <w:rFonts w:ascii="Times New Roman" w:hAnsi="Times New Roman"/>
          <w:sz w:val="24"/>
          <w:szCs w:val="24"/>
        </w:rPr>
        <w:t xml:space="preserve">. </w:t>
      </w:r>
      <w:r w:rsidR="0004004E" w:rsidRPr="0047793A">
        <w:rPr>
          <w:rFonts w:ascii="Times New Roman" w:hAnsi="Times New Roman"/>
          <w:sz w:val="24"/>
          <w:szCs w:val="24"/>
        </w:rPr>
        <w:t xml:space="preserve">За база на изчисленията се използват статистически данни или друга обективна информация, обобщаваща изпълнението на </w:t>
      </w:r>
      <w:r w:rsidR="008A2B00" w:rsidRPr="0047793A">
        <w:rPr>
          <w:rFonts w:ascii="Times New Roman" w:hAnsi="Times New Roman"/>
          <w:sz w:val="24"/>
          <w:szCs w:val="24"/>
        </w:rPr>
        <w:t>сходни процедури за</w:t>
      </w:r>
      <w:r w:rsidR="0004004E" w:rsidRPr="0047793A">
        <w:rPr>
          <w:rFonts w:ascii="Times New Roman" w:hAnsi="Times New Roman"/>
          <w:sz w:val="24"/>
          <w:szCs w:val="24"/>
        </w:rPr>
        <w:t xml:space="preserve"> </w:t>
      </w:r>
      <w:r w:rsidR="008A2B00" w:rsidRPr="0047793A">
        <w:rPr>
          <w:rFonts w:ascii="Times New Roman" w:hAnsi="Times New Roman"/>
          <w:sz w:val="24"/>
          <w:szCs w:val="24"/>
        </w:rPr>
        <w:t xml:space="preserve">програмен </w:t>
      </w:r>
      <w:r w:rsidR="0004004E" w:rsidRPr="0047793A">
        <w:rPr>
          <w:rFonts w:ascii="Times New Roman" w:hAnsi="Times New Roman"/>
          <w:sz w:val="24"/>
          <w:szCs w:val="24"/>
        </w:rPr>
        <w:t>период</w:t>
      </w:r>
      <w:r w:rsidR="008A2B00" w:rsidRPr="0047793A">
        <w:rPr>
          <w:rFonts w:ascii="Times New Roman" w:hAnsi="Times New Roman"/>
          <w:sz w:val="24"/>
          <w:szCs w:val="24"/>
        </w:rPr>
        <w:t xml:space="preserve"> 2007-2013 г., както и прилагането на обичайните практики за осчетоводяване на разходите на отделните бенефициенти.</w:t>
      </w:r>
    </w:p>
    <w:p w:rsidR="00553C3C" w:rsidRPr="0047793A" w:rsidRDefault="00AD0607" w:rsidP="001E45C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lastRenderedPageBreak/>
        <w:t>Типичните разходи з</w:t>
      </w:r>
      <w:r w:rsidR="00553C3C" w:rsidRPr="0047793A">
        <w:rPr>
          <w:rFonts w:ascii="Times New Roman" w:hAnsi="Times New Roman"/>
          <w:sz w:val="24"/>
          <w:szCs w:val="24"/>
        </w:rPr>
        <w:t xml:space="preserve">а провеждане на едно </w:t>
      </w:r>
      <w:r w:rsidRPr="0047793A">
        <w:rPr>
          <w:rFonts w:ascii="Times New Roman" w:hAnsi="Times New Roman"/>
          <w:sz w:val="24"/>
          <w:szCs w:val="24"/>
        </w:rPr>
        <w:t xml:space="preserve">краткосрочно </w:t>
      </w:r>
      <w:r w:rsidR="00553C3C" w:rsidRPr="0047793A">
        <w:rPr>
          <w:rFonts w:ascii="Times New Roman" w:hAnsi="Times New Roman"/>
          <w:sz w:val="24"/>
          <w:szCs w:val="24"/>
        </w:rPr>
        <w:t xml:space="preserve">обучение на педагогически специалисти </w:t>
      </w:r>
      <w:r w:rsidRPr="0047793A">
        <w:rPr>
          <w:rFonts w:ascii="Times New Roman" w:hAnsi="Times New Roman"/>
          <w:sz w:val="24"/>
          <w:szCs w:val="24"/>
        </w:rPr>
        <w:t>са следните:</w:t>
      </w:r>
    </w:p>
    <w:p w:rsidR="00AD0607" w:rsidRPr="0047793A" w:rsidRDefault="00AD0607" w:rsidP="00AD060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възнаграждения на лекторите; </w:t>
      </w:r>
    </w:p>
    <w:p w:rsidR="00AD0607" w:rsidRPr="0047793A" w:rsidRDefault="00AD0607" w:rsidP="00AD060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командировъчни разходи за лекторите;</w:t>
      </w:r>
    </w:p>
    <w:p w:rsidR="00AD0607" w:rsidRPr="0047793A" w:rsidRDefault="00AD0607" w:rsidP="00AD060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командировъчни разходи за обучаемите;</w:t>
      </w:r>
    </w:p>
    <w:p w:rsidR="00AD0607" w:rsidRPr="0047793A" w:rsidRDefault="00AD0607" w:rsidP="00AD060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разходи за наем на зала;</w:t>
      </w:r>
    </w:p>
    <w:p w:rsidR="00AD0607" w:rsidRPr="0047793A" w:rsidRDefault="00AD0607" w:rsidP="00AD060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разходи за отпечатване</w:t>
      </w:r>
      <w:r w:rsidR="00161FD8" w:rsidRPr="0047793A">
        <w:rPr>
          <w:rFonts w:ascii="Times New Roman" w:hAnsi="Times New Roman"/>
          <w:sz w:val="24"/>
          <w:szCs w:val="24"/>
        </w:rPr>
        <w:t xml:space="preserve"> на материали</w:t>
      </w:r>
      <w:r w:rsidRPr="0047793A">
        <w:rPr>
          <w:rFonts w:ascii="Times New Roman" w:hAnsi="Times New Roman"/>
          <w:sz w:val="24"/>
          <w:szCs w:val="24"/>
        </w:rPr>
        <w:t>/копирни услуги.</w:t>
      </w:r>
    </w:p>
    <w:p w:rsidR="00553C3C" w:rsidRPr="0047793A" w:rsidRDefault="00AD0607" w:rsidP="005923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При изчисляването на </w:t>
      </w:r>
      <w:r w:rsidR="00CA5681" w:rsidRPr="0047793A">
        <w:rPr>
          <w:rFonts w:ascii="Times New Roman" w:hAnsi="Times New Roman"/>
          <w:sz w:val="24"/>
          <w:szCs w:val="24"/>
        </w:rPr>
        <w:t xml:space="preserve">единичния разход за </w:t>
      </w:r>
      <w:r w:rsidR="00553C3C" w:rsidRPr="0047793A">
        <w:rPr>
          <w:rFonts w:ascii="Times New Roman" w:hAnsi="Times New Roman"/>
          <w:sz w:val="24"/>
          <w:szCs w:val="24"/>
        </w:rPr>
        <w:t xml:space="preserve">1 </w:t>
      </w:r>
      <w:r w:rsidR="00884DE6" w:rsidRPr="0047793A">
        <w:rPr>
          <w:rFonts w:ascii="Times New Roman" w:hAnsi="Times New Roman"/>
          <w:sz w:val="24"/>
          <w:szCs w:val="24"/>
        </w:rPr>
        <w:t xml:space="preserve">успешно </w:t>
      </w:r>
      <w:r w:rsidR="00553C3C" w:rsidRPr="0047793A">
        <w:rPr>
          <w:rFonts w:ascii="Times New Roman" w:hAnsi="Times New Roman"/>
          <w:sz w:val="24"/>
          <w:szCs w:val="24"/>
        </w:rPr>
        <w:t>обучен педагогически специалист</w:t>
      </w:r>
      <w:r w:rsidR="008A2B00" w:rsidRPr="0047793A">
        <w:rPr>
          <w:rFonts w:ascii="Times New Roman" w:hAnsi="Times New Roman"/>
          <w:sz w:val="24"/>
          <w:szCs w:val="24"/>
        </w:rPr>
        <w:t xml:space="preserve">, </w:t>
      </w:r>
      <w:r w:rsidRPr="0047793A">
        <w:rPr>
          <w:rFonts w:ascii="Times New Roman" w:hAnsi="Times New Roman"/>
          <w:sz w:val="24"/>
          <w:szCs w:val="24"/>
        </w:rPr>
        <w:t xml:space="preserve">ще бъдат взети предвид само </w:t>
      </w:r>
      <w:r w:rsidR="00D32A7A" w:rsidRPr="0047793A">
        <w:rPr>
          <w:rFonts w:ascii="Times New Roman" w:hAnsi="Times New Roman"/>
          <w:sz w:val="24"/>
          <w:szCs w:val="24"/>
        </w:rPr>
        <w:t>необходимите основни</w:t>
      </w:r>
      <w:r w:rsidRPr="0047793A">
        <w:rPr>
          <w:rFonts w:ascii="Times New Roman" w:hAnsi="Times New Roman"/>
          <w:sz w:val="24"/>
          <w:szCs w:val="24"/>
        </w:rPr>
        <w:t xml:space="preserve"> </w:t>
      </w:r>
      <w:r w:rsidR="005923B5" w:rsidRPr="0047793A">
        <w:rPr>
          <w:rFonts w:ascii="Times New Roman" w:hAnsi="Times New Roman"/>
          <w:sz w:val="24"/>
          <w:szCs w:val="24"/>
        </w:rPr>
        <w:t>разходи</w:t>
      </w:r>
      <w:r w:rsidR="00161FD8" w:rsidRPr="0047793A">
        <w:rPr>
          <w:rFonts w:ascii="Times New Roman" w:hAnsi="Times New Roman"/>
          <w:sz w:val="24"/>
          <w:szCs w:val="24"/>
        </w:rPr>
        <w:t>, а именно</w:t>
      </w:r>
      <w:r w:rsidR="00884DE6" w:rsidRPr="0047793A">
        <w:rPr>
          <w:rFonts w:ascii="Times New Roman" w:hAnsi="Times New Roman"/>
          <w:sz w:val="24"/>
          <w:szCs w:val="24"/>
        </w:rPr>
        <w:t>:</w:t>
      </w:r>
      <w:r w:rsidR="005923B5" w:rsidRPr="0047793A">
        <w:rPr>
          <w:rFonts w:ascii="Times New Roman" w:hAnsi="Times New Roman"/>
          <w:sz w:val="24"/>
          <w:szCs w:val="24"/>
        </w:rPr>
        <w:t xml:space="preserve"> </w:t>
      </w:r>
    </w:p>
    <w:p w:rsidR="00AD0607" w:rsidRPr="0047793A" w:rsidRDefault="00AD0607" w:rsidP="00AD060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възнаграждения на лекторите; </w:t>
      </w:r>
    </w:p>
    <w:p w:rsidR="00AD0607" w:rsidRPr="0047793A" w:rsidRDefault="00AD0607" w:rsidP="00AD060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командировъчни разходи за лекторите;</w:t>
      </w:r>
    </w:p>
    <w:p w:rsidR="00AD0607" w:rsidRPr="0047793A" w:rsidRDefault="00AD0607" w:rsidP="00AD060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командировъчни разходи за обучаемите.</w:t>
      </w:r>
    </w:p>
    <w:p w:rsidR="00780EA5" w:rsidRDefault="00AD0607" w:rsidP="005923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Останалите възможни разходи няма да бъдат включени в изчисленията, тъй като те са незн</w:t>
      </w:r>
      <w:r w:rsidR="00161FD8" w:rsidRPr="0047793A">
        <w:rPr>
          <w:rFonts w:ascii="Times New Roman" w:hAnsi="Times New Roman"/>
          <w:sz w:val="24"/>
          <w:szCs w:val="24"/>
        </w:rPr>
        <w:t>ачителни като стойност</w:t>
      </w:r>
      <w:r w:rsidRPr="0047793A">
        <w:rPr>
          <w:rFonts w:ascii="Times New Roman" w:hAnsi="Times New Roman"/>
          <w:sz w:val="24"/>
          <w:szCs w:val="24"/>
        </w:rPr>
        <w:t>.</w:t>
      </w:r>
    </w:p>
    <w:p w:rsidR="000B4079" w:rsidRPr="0047793A" w:rsidRDefault="000B4079" w:rsidP="000B4079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Разходите за възнаграждения на лекторите ще бъдат изчислени в съответствие с регламентираната в </w:t>
      </w:r>
      <w:r w:rsidRPr="000B4079">
        <w:rPr>
          <w:rFonts w:ascii="Times New Roman" w:hAnsi="Times New Roman"/>
          <w:sz w:val="24"/>
          <w:szCs w:val="24"/>
        </w:rPr>
        <w:t xml:space="preserve">чл. 49, ал. 3 от Наредба 12/2016 г. </w:t>
      </w:r>
      <w:r>
        <w:rPr>
          <w:rFonts w:ascii="Times New Roman" w:hAnsi="Times New Roman"/>
          <w:sz w:val="24"/>
          <w:szCs w:val="24"/>
        </w:rPr>
        <w:t xml:space="preserve">продължителност на обученията за присъждане на квалификационни кредити, по-конкретно: </w:t>
      </w:r>
      <w:r w:rsidRPr="000B4079">
        <w:rPr>
          <w:rFonts w:ascii="Times New Roman" w:hAnsi="Times New Roman"/>
          <w:sz w:val="24"/>
          <w:szCs w:val="24"/>
        </w:rPr>
        <w:t xml:space="preserve">един квалификационен кредит се присъжда за участие в обучение с продължителност 16 академични часа, от които не по-малко от 8 академични часа са присъствени. </w:t>
      </w:r>
      <w:r>
        <w:rPr>
          <w:rFonts w:ascii="Times New Roman" w:hAnsi="Times New Roman"/>
          <w:sz w:val="24"/>
          <w:szCs w:val="24"/>
        </w:rPr>
        <w:t>Аналогично, два квалификацион</w:t>
      </w:r>
      <w:r w:rsidRPr="0062129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 w:rsidRPr="00621295">
        <w:rPr>
          <w:rFonts w:ascii="Times New Roman" w:hAnsi="Times New Roman"/>
          <w:sz w:val="24"/>
          <w:szCs w:val="24"/>
        </w:rPr>
        <w:t xml:space="preserve"> кредит</w:t>
      </w:r>
      <w:r>
        <w:rPr>
          <w:rFonts w:ascii="Times New Roman" w:hAnsi="Times New Roman"/>
          <w:sz w:val="24"/>
          <w:szCs w:val="24"/>
        </w:rPr>
        <w:t>а</w:t>
      </w:r>
      <w:r w:rsidRPr="00621295">
        <w:rPr>
          <w:rFonts w:ascii="Times New Roman" w:hAnsi="Times New Roman"/>
          <w:sz w:val="24"/>
          <w:szCs w:val="24"/>
        </w:rPr>
        <w:t xml:space="preserve"> се присъжда</w:t>
      </w:r>
      <w:r>
        <w:rPr>
          <w:rFonts w:ascii="Times New Roman" w:hAnsi="Times New Roman"/>
          <w:sz w:val="24"/>
          <w:szCs w:val="24"/>
        </w:rPr>
        <w:t>т</w:t>
      </w:r>
      <w:r w:rsidRPr="00621295">
        <w:rPr>
          <w:rFonts w:ascii="Times New Roman" w:hAnsi="Times New Roman"/>
          <w:sz w:val="24"/>
          <w:szCs w:val="24"/>
        </w:rPr>
        <w:t xml:space="preserve"> за участие в обучение с продължителност </w:t>
      </w:r>
      <w:r>
        <w:rPr>
          <w:rFonts w:ascii="Times New Roman" w:hAnsi="Times New Roman"/>
          <w:sz w:val="24"/>
          <w:szCs w:val="24"/>
        </w:rPr>
        <w:t>32</w:t>
      </w:r>
      <w:r w:rsidRPr="00621295">
        <w:rPr>
          <w:rFonts w:ascii="Times New Roman" w:hAnsi="Times New Roman"/>
          <w:sz w:val="24"/>
          <w:szCs w:val="24"/>
        </w:rPr>
        <w:t xml:space="preserve"> академични часа, от които не по-малко от </w:t>
      </w:r>
      <w:r>
        <w:rPr>
          <w:rFonts w:ascii="Times New Roman" w:hAnsi="Times New Roman"/>
          <w:sz w:val="24"/>
          <w:szCs w:val="24"/>
        </w:rPr>
        <w:t>16</w:t>
      </w:r>
      <w:r w:rsidRPr="00621295">
        <w:rPr>
          <w:rFonts w:ascii="Times New Roman" w:hAnsi="Times New Roman"/>
          <w:sz w:val="24"/>
          <w:szCs w:val="24"/>
        </w:rPr>
        <w:t xml:space="preserve"> академични часа са присъствени</w:t>
      </w:r>
      <w:r>
        <w:rPr>
          <w:rFonts w:ascii="Times New Roman" w:hAnsi="Times New Roman"/>
          <w:sz w:val="24"/>
          <w:szCs w:val="24"/>
        </w:rPr>
        <w:t xml:space="preserve"> и три квалификацион</w:t>
      </w:r>
      <w:r w:rsidRPr="00621295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и</w:t>
      </w:r>
      <w:r w:rsidRPr="00621295">
        <w:rPr>
          <w:rFonts w:ascii="Times New Roman" w:hAnsi="Times New Roman"/>
          <w:sz w:val="24"/>
          <w:szCs w:val="24"/>
        </w:rPr>
        <w:t xml:space="preserve"> кредит</w:t>
      </w:r>
      <w:r>
        <w:rPr>
          <w:rFonts w:ascii="Times New Roman" w:hAnsi="Times New Roman"/>
          <w:sz w:val="24"/>
          <w:szCs w:val="24"/>
        </w:rPr>
        <w:t>а</w:t>
      </w:r>
      <w:r w:rsidRPr="00621295">
        <w:rPr>
          <w:rFonts w:ascii="Times New Roman" w:hAnsi="Times New Roman"/>
          <w:sz w:val="24"/>
          <w:szCs w:val="24"/>
        </w:rPr>
        <w:t xml:space="preserve"> се присъжда</w:t>
      </w:r>
      <w:r>
        <w:rPr>
          <w:rFonts w:ascii="Times New Roman" w:hAnsi="Times New Roman"/>
          <w:sz w:val="24"/>
          <w:szCs w:val="24"/>
        </w:rPr>
        <w:t>т</w:t>
      </w:r>
      <w:r w:rsidRPr="00621295">
        <w:rPr>
          <w:rFonts w:ascii="Times New Roman" w:hAnsi="Times New Roman"/>
          <w:sz w:val="24"/>
          <w:szCs w:val="24"/>
        </w:rPr>
        <w:t xml:space="preserve"> за участие в обучение с продължителност </w:t>
      </w:r>
      <w:r>
        <w:rPr>
          <w:rFonts w:ascii="Times New Roman" w:hAnsi="Times New Roman"/>
          <w:sz w:val="24"/>
          <w:szCs w:val="24"/>
        </w:rPr>
        <w:t>48</w:t>
      </w:r>
      <w:r w:rsidRPr="00621295">
        <w:rPr>
          <w:rFonts w:ascii="Times New Roman" w:hAnsi="Times New Roman"/>
          <w:sz w:val="24"/>
          <w:szCs w:val="24"/>
        </w:rPr>
        <w:t xml:space="preserve"> академични часа, от които не по-малко от </w:t>
      </w:r>
      <w:r>
        <w:rPr>
          <w:rFonts w:ascii="Times New Roman" w:hAnsi="Times New Roman"/>
          <w:sz w:val="24"/>
          <w:szCs w:val="24"/>
        </w:rPr>
        <w:t>24</w:t>
      </w:r>
      <w:r w:rsidRPr="00621295">
        <w:rPr>
          <w:rFonts w:ascii="Times New Roman" w:hAnsi="Times New Roman"/>
          <w:sz w:val="24"/>
          <w:szCs w:val="24"/>
        </w:rPr>
        <w:t xml:space="preserve"> академични часа са присъствени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B4079">
        <w:rPr>
          <w:rFonts w:ascii="Times New Roman" w:hAnsi="Times New Roman"/>
          <w:sz w:val="24"/>
          <w:szCs w:val="24"/>
        </w:rPr>
        <w:t>В тази връзка при изчислението на възнаграждението на лектора ще бъде взета предвид общата продължителност на обучението от 16 академични часа, които включват минимално изискуемите присъствени и неприсъствени занимания</w:t>
      </w:r>
      <w:r>
        <w:rPr>
          <w:rFonts w:ascii="Times New Roman" w:hAnsi="Times New Roman"/>
          <w:sz w:val="24"/>
          <w:szCs w:val="24"/>
        </w:rPr>
        <w:t xml:space="preserve"> за придобиване на един квалификационен кредит, 32 академични часа за придобиване на два квалификационни кредита и 48 академични часа за придобиване на три квалификационни кредита</w:t>
      </w:r>
      <w:r w:rsidRPr="000B407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F1D44" w:rsidRPr="0047793A" w:rsidRDefault="00AF1D44" w:rsidP="00AF1D4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Необходимите командировъчни разходи (дневни и пътни, ако е приложимо) ще бъдат изчислени в съответствие с </w:t>
      </w:r>
      <w:r w:rsidR="00B319CA" w:rsidRPr="0047793A">
        <w:rPr>
          <w:rFonts w:ascii="Times New Roman" w:hAnsi="Times New Roman"/>
          <w:sz w:val="24"/>
          <w:szCs w:val="24"/>
        </w:rPr>
        <w:t>разпоредбите</w:t>
      </w:r>
      <w:r w:rsidRPr="0047793A">
        <w:rPr>
          <w:rFonts w:ascii="Times New Roman" w:hAnsi="Times New Roman"/>
          <w:sz w:val="24"/>
          <w:szCs w:val="24"/>
        </w:rPr>
        <w:t xml:space="preserve"> в Наредбата за командировките в страната. Разходът за 1 нощувка ще бъде ограничен до максималния размер, посочен във в</w:t>
      </w:r>
      <w:r w:rsidR="003F493D" w:rsidRPr="0047793A">
        <w:rPr>
          <w:rFonts w:ascii="Times New Roman" w:hAnsi="Times New Roman"/>
          <w:sz w:val="24"/>
          <w:szCs w:val="24"/>
        </w:rPr>
        <w:t>ътрешните правила за командироване</w:t>
      </w:r>
      <w:r w:rsidRPr="0047793A">
        <w:rPr>
          <w:rFonts w:ascii="Times New Roman" w:hAnsi="Times New Roman"/>
          <w:sz w:val="24"/>
          <w:szCs w:val="24"/>
        </w:rPr>
        <w:t xml:space="preserve"> в страната на Министерството на образованието и науката към 15.03.2018 г. – 60 лв. с включен ДДС.</w:t>
      </w:r>
    </w:p>
    <w:p w:rsidR="00CC39D5" w:rsidRPr="0047793A" w:rsidRDefault="00D95B70" w:rsidP="0084705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lastRenderedPageBreak/>
        <w:t>За да се постигне максимален ефект и лично отношение към обучаваните педагогически специалисти, обученията следва да се провеждат в групи с не повече от 25 участници.</w:t>
      </w:r>
      <w:r w:rsidR="009715A2" w:rsidRPr="0047793A">
        <w:rPr>
          <w:rFonts w:ascii="Times New Roman" w:hAnsi="Times New Roman"/>
          <w:sz w:val="24"/>
          <w:szCs w:val="24"/>
        </w:rPr>
        <w:t xml:space="preserve"> Тъй като обученията обикновено се провеждат на ниво училище или на ниво малко населено място, може да се заключи, че по-голямата част от групите ще бъдат в състав от 10 до 20 участници. Изчисленията ще бъдат извършени при допускането, че в </w:t>
      </w:r>
      <w:r w:rsidR="009715A2" w:rsidRPr="0047793A">
        <w:rPr>
          <w:rFonts w:ascii="Times New Roman" w:hAnsi="Times New Roman"/>
          <w:b/>
          <w:sz w:val="24"/>
          <w:szCs w:val="24"/>
        </w:rPr>
        <w:t>1 група се обучават средно 15 педагогически специалисти</w:t>
      </w:r>
      <w:r w:rsidR="009715A2" w:rsidRPr="0047793A">
        <w:rPr>
          <w:rFonts w:ascii="Times New Roman" w:hAnsi="Times New Roman"/>
          <w:sz w:val="24"/>
          <w:szCs w:val="24"/>
        </w:rPr>
        <w:t>.</w:t>
      </w:r>
    </w:p>
    <w:p w:rsidR="00AF1D44" w:rsidRPr="0047793A" w:rsidRDefault="00AF1D44" w:rsidP="00847054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C39D5" w:rsidRPr="0047793A" w:rsidRDefault="00161FD8" w:rsidP="00CC39D5">
      <w:pPr>
        <w:pBdr>
          <w:bottom w:val="single" w:sz="4" w:space="1" w:color="auto"/>
        </w:pBd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1</w:t>
      </w:r>
      <w:r w:rsidR="00CC39D5" w:rsidRPr="0047793A">
        <w:rPr>
          <w:rFonts w:ascii="Times New Roman" w:hAnsi="Times New Roman"/>
          <w:b/>
          <w:sz w:val="24"/>
          <w:szCs w:val="24"/>
        </w:rPr>
        <w:t>.1. Определяне на почасовото възнаграждение на лекторите</w:t>
      </w:r>
    </w:p>
    <w:p w:rsidR="000E60FC" w:rsidRPr="0047793A" w:rsidRDefault="000E60FC" w:rsidP="0071324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1324B" w:rsidRPr="0047793A" w:rsidRDefault="0071324B" w:rsidP="0071324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Възнагражденията на лекторите ще бъдат определени съгласно Стандартната таблица</w:t>
      </w:r>
      <w:r w:rsidR="00FF5531" w:rsidRPr="0047793A">
        <w:rPr>
          <w:rStyle w:val="FootnoteReference"/>
          <w:rFonts w:ascii="Times New Roman" w:hAnsi="Times New Roman"/>
          <w:sz w:val="24"/>
          <w:szCs w:val="24"/>
        </w:rPr>
        <w:footnoteReference w:id="1"/>
      </w:r>
      <w:r w:rsidRPr="0047793A">
        <w:rPr>
          <w:rFonts w:ascii="Times New Roman" w:hAnsi="Times New Roman"/>
          <w:sz w:val="24"/>
          <w:szCs w:val="24"/>
        </w:rPr>
        <w:t xml:space="preserve"> на часовите ставки</w:t>
      </w:r>
      <w:r w:rsidRPr="0047793A">
        <w:rPr>
          <w:rStyle w:val="FootnoteReference"/>
          <w:rFonts w:ascii="Times New Roman" w:hAnsi="Times New Roman"/>
          <w:sz w:val="24"/>
          <w:szCs w:val="24"/>
        </w:rPr>
        <w:footnoteReference w:id="2"/>
      </w:r>
      <w:r w:rsidRPr="0047793A">
        <w:rPr>
          <w:rFonts w:ascii="Times New Roman" w:hAnsi="Times New Roman"/>
          <w:sz w:val="24"/>
          <w:szCs w:val="24"/>
        </w:rPr>
        <w:t xml:space="preserve"> по проекти, финансирани със средства от ЕСИФ, за програмен период 2007-2013 г.</w:t>
      </w:r>
      <w:r w:rsidR="00797DF1" w:rsidRPr="0047793A">
        <w:rPr>
          <w:rFonts w:ascii="Times New Roman" w:hAnsi="Times New Roman"/>
          <w:sz w:val="24"/>
          <w:szCs w:val="24"/>
        </w:rPr>
        <w:t xml:space="preserve">, в която са посочени следните допустими възнаграждения за позицията </w:t>
      </w:r>
      <w:r w:rsidR="00797DF1" w:rsidRPr="0047793A">
        <w:rPr>
          <w:rFonts w:ascii="Times New Roman" w:hAnsi="Times New Roman"/>
          <w:b/>
          <w:sz w:val="24"/>
          <w:szCs w:val="24"/>
        </w:rPr>
        <w:t>преподавател/учител</w:t>
      </w:r>
      <w:r w:rsidR="00797DF1" w:rsidRPr="0047793A">
        <w:rPr>
          <w:rFonts w:ascii="Times New Roman" w:hAnsi="Times New Roman"/>
          <w:sz w:val="24"/>
          <w:szCs w:val="24"/>
        </w:rPr>
        <w:t>:</w:t>
      </w:r>
    </w:p>
    <w:p w:rsidR="00797DF1" w:rsidRPr="0047793A" w:rsidRDefault="00797DF1" w:rsidP="00797DF1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сътрудник – следва да притежава специфичен опит в дадената сфера до 3 години – до 10 лв. на час</w:t>
      </w:r>
      <w:r w:rsidR="00161FD8" w:rsidRPr="0047793A">
        <w:rPr>
          <w:rFonts w:ascii="Times New Roman" w:hAnsi="Times New Roman"/>
          <w:sz w:val="24"/>
          <w:szCs w:val="24"/>
        </w:rPr>
        <w:t>;</w:t>
      </w:r>
    </w:p>
    <w:p w:rsidR="00797DF1" w:rsidRPr="0047793A" w:rsidRDefault="00797DF1" w:rsidP="00797DF1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експерт </w:t>
      </w:r>
      <w:r w:rsidR="00FC2579" w:rsidRPr="0047793A">
        <w:rPr>
          <w:rFonts w:ascii="Times New Roman" w:hAnsi="Times New Roman"/>
          <w:sz w:val="24"/>
          <w:szCs w:val="24"/>
        </w:rPr>
        <w:t>–</w:t>
      </w:r>
      <w:r w:rsidRPr="0047793A">
        <w:rPr>
          <w:rFonts w:ascii="Times New Roman" w:hAnsi="Times New Roman"/>
          <w:sz w:val="24"/>
          <w:szCs w:val="24"/>
        </w:rPr>
        <w:t xml:space="preserve"> следва да притежава специфичен опит в дадената сфера между 3 и 7 години – до 15 лв. </w:t>
      </w:r>
      <w:r w:rsidR="00161FD8" w:rsidRPr="0047793A">
        <w:rPr>
          <w:rFonts w:ascii="Times New Roman" w:hAnsi="Times New Roman"/>
          <w:sz w:val="24"/>
          <w:szCs w:val="24"/>
        </w:rPr>
        <w:t>на</w:t>
      </w:r>
      <w:r w:rsidRPr="0047793A">
        <w:rPr>
          <w:rFonts w:ascii="Times New Roman" w:hAnsi="Times New Roman"/>
          <w:sz w:val="24"/>
          <w:szCs w:val="24"/>
        </w:rPr>
        <w:t xml:space="preserve"> час</w:t>
      </w:r>
      <w:r w:rsidR="00161FD8" w:rsidRPr="0047793A">
        <w:rPr>
          <w:rFonts w:ascii="Times New Roman" w:hAnsi="Times New Roman"/>
          <w:sz w:val="24"/>
          <w:szCs w:val="24"/>
        </w:rPr>
        <w:t>;</w:t>
      </w:r>
    </w:p>
    <w:p w:rsidR="00797DF1" w:rsidRPr="0047793A" w:rsidRDefault="00797DF1" w:rsidP="00797DF1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старши експерт </w:t>
      </w:r>
      <w:r w:rsidR="00FC2579" w:rsidRPr="0047793A">
        <w:rPr>
          <w:rFonts w:ascii="Times New Roman" w:hAnsi="Times New Roman"/>
          <w:sz w:val="24"/>
          <w:szCs w:val="24"/>
        </w:rPr>
        <w:t>–</w:t>
      </w:r>
      <w:r w:rsidRPr="0047793A">
        <w:rPr>
          <w:rFonts w:ascii="Times New Roman" w:hAnsi="Times New Roman"/>
          <w:sz w:val="24"/>
          <w:szCs w:val="24"/>
        </w:rPr>
        <w:t xml:space="preserve"> следва да притежава специфичен опит в дадената сфера над 7 години – до 23 лв. </w:t>
      </w:r>
      <w:r w:rsidR="00161FD8" w:rsidRPr="0047793A">
        <w:rPr>
          <w:rFonts w:ascii="Times New Roman" w:hAnsi="Times New Roman"/>
          <w:sz w:val="24"/>
          <w:szCs w:val="24"/>
        </w:rPr>
        <w:t>на</w:t>
      </w:r>
      <w:r w:rsidRPr="0047793A">
        <w:rPr>
          <w:rFonts w:ascii="Times New Roman" w:hAnsi="Times New Roman"/>
          <w:sz w:val="24"/>
          <w:szCs w:val="24"/>
        </w:rPr>
        <w:t xml:space="preserve"> час</w:t>
      </w:r>
      <w:r w:rsidR="00161FD8" w:rsidRPr="0047793A">
        <w:rPr>
          <w:rFonts w:ascii="Times New Roman" w:hAnsi="Times New Roman"/>
          <w:sz w:val="24"/>
          <w:szCs w:val="24"/>
        </w:rPr>
        <w:t>.</w:t>
      </w:r>
    </w:p>
    <w:p w:rsidR="00FC2579" w:rsidRPr="0047793A" w:rsidRDefault="00797DF1" w:rsidP="005923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Лекторите при краткосрочните обучения на педагогическите специалисти най-често са преподаватели от висши училища, учени от БАН или учители с дългогодишен опит и висока квалификация в определена област</w:t>
      </w:r>
      <w:r w:rsidR="00FC2579" w:rsidRPr="0047793A">
        <w:rPr>
          <w:rFonts w:ascii="Times New Roman" w:hAnsi="Times New Roman"/>
          <w:sz w:val="24"/>
          <w:szCs w:val="24"/>
        </w:rPr>
        <w:t xml:space="preserve">. Затова прилагането на часовите ставки за позицията преподавател/учител е коректно и подходящо. </w:t>
      </w:r>
    </w:p>
    <w:p w:rsidR="0071324B" w:rsidRPr="0047793A" w:rsidRDefault="00842A03" w:rsidP="005923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От досегашния опит може да се предположи, че голяма част от лекторите ще отговарят на изискванията за старши експерт (опит над 7 години) и само в единични случаи (при иновативни или твърде специфични обучения) е възможно да има лектор, покриващ изискванията за сътрудник (опит до 3 години). </w:t>
      </w:r>
      <w:r w:rsidR="00FC2579" w:rsidRPr="0047793A">
        <w:rPr>
          <w:rFonts w:ascii="Times New Roman" w:hAnsi="Times New Roman"/>
          <w:sz w:val="24"/>
          <w:szCs w:val="24"/>
        </w:rPr>
        <w:t xml:space="preserve">Тъй като при определянето на единичния разход за 1 обучаем се извършва осредняване на реално необходимите разходи, </w:t>
      </w:r>
      <w:r w:rsidR="00FC2579" w:rsidRPr="0047793A">
        <w:rPr>
          <w:rFonts w:ascii="Times New Roman" w:hAnsi="Times New Roman"/>
          <w:b/>
          <w:sz w:val="24"/>
          <w:szCs w:val="24"/>
        </w:rPr>
        <w:t xml:space="preserve">за изчисленията ще бъде използвана средната часова ставка за </w:t>
      </w:r>
      <w:r w:rsidRPr="0047793A">
        <w:rPr>
          <w:rFonts w:ascii="Times New Roman" w:hAnsi="Times New Roman"/>
          <w:b/>
          <w:sz w:val="24"/>
          <w:szCs w:val="24"/>
        </w:rPr>
        <w:t>преподавател</w:t>
      </w:r>
      <w:r w:rsidRPr="0047793A">
        <w:rPr>
          <w:rFonts w:ascii="Times New Roman" w:hAnsi="Times New Roman"/>
          <w:sz w:val="24"/>
          <w:szCs w:val="24"/>
        </w:rPr>
        <w:t xml:space="preserve"> (</w:t>
      </w:r>
      <w:r w:rsidR="00FC2579" w:rsidRPr="0047793A">
        <w:rPr>
          <w:rFonts w:ascii="Times New Roman" w:hAnsi="Times New Roman"/>
          <w:sz w:val="24"/>
          <w:szCs w:val="24"/>
        </w:rPr>
        <w:t>специфичен опит между 3 и 7 години</w:t>
      </w:r>
      <w:r w:rsidRPr="0047793A">
        <w:rPr>
          <w:rFonts w:ascii="Times New Roman" w:hAnsi="Times New Roman"/>
          <w:sz w:val="24"/>
          <w:szCs w:val="24"/>
        </w:rPr>
        <w:t>) – 15 лв. за астрономичен час.</w:t>
      </w:r>
    </w:p>
    <w:p w:rsidR="00797DF1" w:rsidRPr="0047793A" w:rsidRDefault="00842A03" w:rsidP="005923B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lastRenderedPageBreak/>
        <w:t>Стандартната таблица на часовите ставки е определена през 2014 г. на база на данните от изпълнението на проектите през предходния програмен период 2007-2013 г.</w:t>
      </w:r>
      <w:r w:rsidR="0033150A" w:rsidRPr="0047793A">
        <w:rPr>
          <w:rFonts w:ascii="Times New Roman" w:hAnsi="Times New Roman"/>
          <w:sz w:val="24"/>
          <w:szCs w:val="24"/>
        </w:rPr>
        <w:t>, като са взети предвид статистически и други обективни данни от 2013 г.</w:t>
      </w:r>
    </w:p>
    <w:p w:rsidR="0033150A" w:rsidRPr="0047793A" w:rsidRDefault="0033150A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Тъй като горепосочената </w:t>
      </w:r>
      <w:r w:rsidR="00460FC4" w:rsidRPr="0047793A">
        <w:rPr>
          <w:rFonts w:ascii="Times New Roman" w:hAnsi="Times New Roman"/>
          <w:sz w:val="24"/>
          <w:szCs w:val="24"/>
        </w:rPr>
        <w:t>средна</w:t>
      </w:r>
      <w:r w:rsidRPr="0047793A">
        <w:rPr>
          <w:rFonts w:ascii="Times New Roman" w:hAnsi="Times New Roman"/>
          <w:sz w:val="24"/>
          <w:szCs w:val="24"/>
        </w:rPr>
        <w:t xml:space="preserve"> часова ставка за преподавател ще се прилага за периода 2018-2020 г., то </w:t>
      </w:r>
      <w:r w:rsidR="00460FC4" w:rsidRPr="0047793A">
        <w:rPr>
          <w:rFonts w:ascii="Times New Roman" w:hAnsi="Times New Roman"/>
          <w:sz w:val="24"/>
          <w:szCs w:val="24"/>
        </w:rPr>
        <w:t>нейният размер</w:t>
      </w:r>
      <w:r w:rsidRPr="0047793A">
        <w:rPr>
          <w:rFonts w:ascii="Times New Roman" w:hAnsi="Times New Roman"/>
          <w:sz w:val="24"/>
          <w:szCs w:val="24"/>
        </w:rPr>
        <w:t xml:space="preserve"> следва да бъде адаптиран като се отчетат промените в осигурителната тежест и увеличението на средните работни заплати във висшето образование. Това адаптиране е допустимо съгласно т. 5.5 от Указанията за опростените варианти за разходите на Европейската комисия (EGESIF_14-0017).</w:t>
      </w:r>
    </w:p>
    <w:p w:rsidR="0033150A" w:rsidRPr="0047793A" w:rsidRDefault="0033150A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Адаптирането ще се приложи към </w:t>
      </w:r>
      <w:r w:rsidR="00460FC4" w:rsidRPr="0047793A">
        <w:rPr>
          <w:rFonts w:ascii="Times New Roman" w:hAnsi="Times New Roman"/>
          <w:b/>
          <w:sz w:val="24"/>
          <w:szCs w:val="24"/>
        </w:rPr>
        <w:t>средната часова ставка за преподавател</w:t>
      </w:r>
      <w:r w:rsidR="00460FC4" w:rsidRPr="0047793A">
        <w:rPr>
          <w:rFonts w:ascii="Times New Roman" w:hAnsi="Times New Roman"/>
          <w:sz w:val="24"/>
          <w:szCs w:val="24"/>
        </w:rPr>
        <w:t xml:space="preserve"> (специфичен опит между 3 и 7 години) – 15 лв. за астрономичен час, </w:t>
      </w:r>
      <w:r w:rsidRPr="0047793A">
        <w:rPr>
          <w:rFonts w:ascii="Times New Roman" w:hAnsi="Times New Roman"/>
          <w:sz w:val="24"/>
          <w:szCs w:val="24"/>
        </w:rPr>
        <w:t xml:space="preserve">като се вземат предвид следните обективни </w:t>
      </w:r>
      <w:r w:rsidR="00460FC4" w:rsidRPr="0047793A">
        <w:rPr>
          <w:rFonts w:ascii="Times New Roman" w:hAnsi="Times New Roman"/>
          <w:sz w:val="24"/>
          <w:szCs w:val="24"/>
        </w:rPr>
        <w:t xml:space="preserve">и проверими </w:t>
      </w:r>
      <w:r w:rsidRPr="0047793A">
        <w:rPr>
          <w:rFonts w:ascii="Times New Roman" w:hAnsi="Times New Roman"/>
          <w:sz w:val="24"/>
          <w:szCs w:val="24"/>
        </w:rPr>
        <w:t>данни:</w:t>
      </w:r>
    </w:p>
    <w:p w:rsidR="00A10FCF" w:rsidRPr="0047793A" w:rsidRDefault="00460FC4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Съгласно </w:t>
      </w:r>
      <w:r w:rsidR="001B042B" w:rsidRPr="0047793A">
        <w:rPr>
          <w:rFonts w:ascii="Times New Roman" w:hAnsi="Times New Roman"/>
          <w:sz w:val="24"/>
          <w:szCs w:val="24"/>
        </w:rPr>
        <w:t>годишната статистика на заетостта и разходите за труд н</w:t>
      </w:r>
      <w:r w:rsidRPr="0047793A">
        <w:rPr>
          <w:rFonts w:ascii="Times New Roman" w:hAnsi="Times New Roman"/>
          <w:sz w:val="24"/>
          <w:szCs w:val="24"/>
        </w:rPr>
        <w:t>а Националния статистически институт</w:t>
      </w:r>
      <w:r w:rsidR="001B042B" w:rsidRPr="0047793A">
        <w:rPr>
          <w:rStyle w:val="FootnoteReference"/>
          <w:rFonts w:ascii="Times New Roman" w:hAnsi="Times New Roman"/>
          <w:sz w:val="24"/>
          <w:szCs w:val="24"/>
        </w:rPr>
        <w:footnoteReference w:id="3"/>
      </w:r>
      <w:r w:rsidRPr="0047793A">
        <w:rPr>
          <w:rFonts w:ascii="Times New Roman" w:hAnsi="Times New Roman"/>
          <w:sz w:val="24"/>
          <w:szCs w:val="24"/>
        </w:rPr>
        <w:t xml:space="preserve"> средната</w:t>
      </w:r>
      <w:r w:rsidR="00BC5278" w:rsidRPr="0047793A">
        <w:rPr>
          <w:rFonts w:ascii="Times New Roman" w:hAnsi="Times New Roman"/>
          <w:sz w:val="24"/>
          <w:szCs w:val="24"/>
        </w:rPr>
        <w:t xml:space="preserve"> </w:t>
      </w:r>
      <w:r w:rsidR="001B042B" w:rsidRPr="0047793A">
        <w:rPr>
          <w:rFonts w:ascii="Times New Roman" w:hAnsi="Times New Roman"/>
          <w:sz w:val="24"/>
          <w:szCs w:val="24"/>
        </w:rPr>
        <w:t xml:space="preserve">годишна </w:t>
      </w:r>
      <w:r w:rsidR="00BC5278" w:rsidRPr="0047793A">
        <w:rPr>
          <w:rFonts w:ascii="Times New Roman" w:hAnsi="Times New Roman"/>
          <w:sz w:val="24"/>
          <w:szCs w:val="24"/>
        </w:rPr>
        <w:t xml:space="preserve">брутна работна заплата на наетите в </w:t>
      </w:r>
      <w:r w:rsidR="001B042B" w:rsidRPr="0047793A">
        <w:rPr>
          <w:rFonts w:ascii="Times New Roman" w:hAnsi="Times New Roman"/>
          <w:sz w:val="24"/>
          <w:szCs w:val="24"/>
        </w:rPr>
        <w:t>сферата на о</w:t>
      </w:r>
      <w:r w:rsidR="00BC5278" w:rsidRPr="0047793A">
        <w:rPr>
          <w:rFonts w:ascii="Times New Roman" w:hAnsi="Times New Roman"/>
          <w:sz w:val="24"/>
          <w:szCs w:val="24"/>
        </w:rPr>
        <w:t>бразование</w:t>
      </w:r>
      <w:r w:rsidR="001B042B" w:rsidRPr="0047793A">
        <w:rPr>
          <w:rFonts w:ascii="Times New Roman" w:hAnsi="Times New Roman"/>
          <w:sz w:val="24"/>
          <w:szCs w:val="24"/>
        </w:rPr>
        <w:t>то</w:t>
      </w:r>
      <w:r w:rsidR="00BC5278" w:rsidRPr="0047793A">
        <w:rPr>
          <w:rFonts w:ascii="Times New Roman" w:hAnsi="Times New Roman"/>
          <w:sz w:val="24"/>
          <w:szCs w:val="24"/>
        </w:rPr>
        <w:t xml:space="preserve"> </w:t>
      </w:r>
      <w:r w:rsidR="00A10FCF" w:rsidRPr="0047793A">
        <w:rPr>
          <w:rFonts w:ascii="Times New Roman" w:hAnsi="Times New Roman"/>
          <w:sz w:val="24"/>
          <w:szCs w:val="24"/>
        </w:rPr>
        <w:t>е:</w:t>
      </w:r>
    </w:p>
    <w:p w:rsidR="00BC5278" w:rsidRPr="0047793A" w:rsidRDefault="00BC5278" w:rsidP="00A10FCF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2013 г. –  94</w:t>
      </w:r>
      <w:r w:rsidR="00A10FCF" w:rsidRPr="0047793A">
        <w:rPr>
          <w:rFonts w:ascii="Times New Roman" w:hAnsi="Times New Roman"/>
          <w:sz w:val="24"/>
          <w:szCs w:val="24"/>
        </w:rPr>
        <w:t>2</w:t>
      </w:r>
      <w:r w:rsidRPr="0047793A">
        <w:rPr>
          <w:rFonts w:ascii="Times New Roman" w:hAnsi="Times New Roman"/>
          <w:sz w:val="24"/>
          <w:szCs w:val="24"/>
        </w:rPr>
        <w:t>6 лв.</w:t>
      </w:r>
    </w:p>
    <w:p w:rsidR="00A10FCF" w:rsidRPr="0047793A" w:rsidRDefault="00A10FCF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2017 г. – 12 225 лв.</w:t>
      </w:r>
    </w:p>
    <w:p w:rsidR="00A10FCF" w:rsidRPr="0047793A" w:rsidRDefault="00A10FCF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Въз основа на тези обективни статистически данни се изчислява коефициент</w:t>
      </w:r>
      <w:r w:rsidR="006127CA" w:rsidRPr="0047793A">
        <w:rPr>
          <w:rFonts w:ascii="Times New Roman" w:hAnsi="Times New Roman"/>
          <w:sz w:val="24"/>
          <w:szCs w:val="24"/>
        </w:rPr>
        <w:t>ът</w:t>
      </w:r>
      <w:r w:rsidRPr="0047793A">
        <w:rPr>
          <w:rFonts w:ascii="Times New Roman" w:hAnsi="Times New Roman"/>
          <w:sz w:val="24"/>
          <w:szCs w:val="24"/>
        </w:rPr>
        <w:t xml:space="preserve"> за индексиране по следната формула:</w:t>
      </w:r>
    </w:p>
    <w:p w:rsidR="00A10FCF" w:rsidRPr="0047793A" w:rsidRDefault="00A10FCF" w:rsidP="0033150A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КИ = ГБЗО</w:t>
      </w:r>
      <w:r w:rsidRPr="0047793A">
        <w:rPr>
          <w:rFonts w:ascii="Times New Roman" w:hAnsi="Times New Roman"/>
          <w:b/>
          <w:sz w:val="24"/>
          <w:szCs w:val="24"/>
          <w:vertAlign w:val="subscript"/>
        </w:rPr>
        <w:t>2017</w:t>
      </w:r>
      <w:r w:rsidRPr="0047793A">
        <w:rPr>
          <w:rFonts w:ascii="Times New Roman" w:hAnsi="Times New Roman"/>
          <w:b/>
          <w:sz w:val="24"/>
          <w:szCs w:val="24"/>
        </w:rPr>
        <w:t xml:space="preserve"> / ГБРО</w:t>
      </w:r>
      <w:r w:rsidRPr="0047793A">
        <w:rPr>
          <w:rFonts w:ascii="Times New Roman" w:hAnsi="Times New Roman"/>
          <w:b/>
          <w:sz w:val="24"/>
          <w:szCs w:val="24"/>
          <w:vertAlign w:val="subscript"/>
        </w:rPr>
        <w:t>2013</w:t>
      </w:r>
      <w:r w:rsidRPr="0047793A">
        <w:rPr>
          <w:rFonts w:ascii="Times New Roman" w:hAnsi="Times New Roman"/>
          <w:b/>
          <w:sz w:val="24"/>
          <w:szCs w:val="24"/>
        </w:rPr>
        <w:t xml:space="preserve">  = 12 225 / 9426 = 1,30</w:t>
      </w:r>
    </w:p>
    <w:p w:rsidR="00A10FCF" w:rsidRPr="0047793A" w:rsidRDefault="00A10FCF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Където</w:t>
      </w:r>
    </w:p>
    <w:p w:rsidR="00A10FCF" w:rsidRPr="0047793A" w:rsidRDefault="00A10FCF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КИ – коефициент на индексиране</w:t>
      </w:r>
    </w:p>
    <w:p w:rsidR="00A10FCF" w:rsidRPr="0047793A" w:rsidRDefault="00A10FCF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ГБРО</w:t>
      </w:r>
      <w:r w:rsidRPr="0047793A">
        <w:rPr>
          <w:rFonts w:ascii="Times New Roman" w:hAnsi="Times New Roman"/>
          <w:sz w:val="24"/>
          <w:szCs w:val="24"/>
          <w:vertAlign w:val="subscript"/>
        </w:rPr>
        <w:t>2013</w:t>
      </w:r>
      <w:r w:rsidR="00395828" w:rsidRPr="0047793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395828" w:rsidRPr="0047793A">
        <w:rPr>
          <w:rFonts w:ascii="Times New Roman" w:hAnsi="Times New Roman"/>
          <w:sz w:val="24"/>
          <w:szCs w:val="24"/>
        </w:rPr>
        <w:t xml:space="preserve">– </w:t>
      </w:r>
      <w:r w:rsidRPr="0047793A">
        <w:rPr>
          <w:rFonts w:ascii="Times New Roman" w:hAnsi="Times New Roman"/>
          <w:sz w:val="24"/>
          <w:szCs w:val="24"/>
        </w:rPr>
        <w:t>годишна брутна работна заплата в сферата на образованието за 2013 г.</w:t>
      </w:r>
    </w:p>
    <w:p w:rsidR="00A10FCF" w:rsidRPr="0047793A" w:rsidRDefault="00A10FCF" w:rsidP="00A10FCF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ГБЗО</w:t>
      </w:r>
      <w:r w:rsidRPr="0047793A">
        <w:rPr>
          <w:rFonts w:ascii="Times New Roman" w:hAnsi="Times New Roman"/>
          <w:sz w:val="24"/>
          <w:szCs w:val="24"/>
          <w:vertAlign w:val="subscript"/>
        </w:rPr>
        <w:t xml:space="preserve">2017 </w:t>
      </w:r>
      <w:r w:rsidRPr="0047793A">
        <w:rPr>
          <w:rFonts w:ascii="Times New Roman" w:hAnsi="Times New Roman"/>
          <w:sz w:val="24"/>
          <w:szCs w:val="24"/>
        </w:rPr>
        <w:t>– годишна брутна работна заплата в сферата на образованието за 2017 г.</w:t>
      </w:r>
    </w:p>
    <w:p w:rsidR="00A10FCF" w:rsidRPr="0047793A" w:rsidRDefault="00A10FCF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E30F8" w:rsidRPr="0047793A" w:rsidRDefault="000E30F8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Изчислява се актуализираната средна часова ставка за преподавател:</w:t>
      </w:r>
    </w:p>
    <w:p w:rsidR="000E30F8" w:rsidRPr="0047793A" w:rsidRDefault="000E30F8" w:rsidP="000E30F8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ЧС</w:t>
      </w:r>
      <w:r w:rsidRPr="0047793A">
        <w:rPr>
          <w:rFonts w:ascii="Times New Roman" w:hAnsi="Times New Roman"/>
          <w:b/>
          <w:sz w:val="24"/>
          <w:szCs w:val="24"/>
          <w:vertAlign w:val="subscript"/>
        </w:rPr>
        <w:t>2017</w:t>
      </w:r>
      <w:r w:rsidRPr="0047793A">
        <w:rPr>
          <w:rFonts w:ascii="Times New Roman" w:hAnsi="Times New Roman"/>
          <w:b/>
          <w:sz w:val="24"/>
          <w:szCs w:val="24"/>
        </w:rPr>
        <w:t xml:space="preserve"> = ЧС</w:t>
      </w:r>
      <w:r w:rsidR="006127CA" w:rsidRPr="0047793A">
        <w:rPr>
          <w:rFonts w:ascii="Times New Roman" w:hAnsi="Times New Roman"/>
          <w:b/>
          <w:sz w:val="24"/>
          <w:szCs w:val="24"/>
          <w:vertAlign w:val="subscript"/>
        </w:rPr>
        <w:t>ЦКЗ</w:t>
      </w:r>
      <w:r w:rsidRPr="0047793A">
        <w:rPr>
          <w:rFonts w:ascii="Times New Roman" w:hAnsi="Times New Roman"/>
          <w:b/>
          <w:sz w:val="24"/>
          <w:szCs w:val="24"/>
        </w:rPr>
        <w:t xml:space="preserve"> х КИ = 15 х 1,30 = 19,50 лв.</w:t>
      </w:r>
    </w:p>
    <w:p w:rsidR="000E30F8" w:rsidRPr="0047793A" w:rsidRDefault="000E30F8" w:rsidP="000E30F8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Където</w:t>
      </w:r>
    </w:p>
    <w:p w:rsidR="000E30F8" w:rsidRPr="0047793A" w:rsidRDefault="000E30F8" w:rsidP="000E30F8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КИ – коефициент на индексиране</w:t>
      </w:r>
    </w:p>
    <w:p w:rsidR="000E30F8" w:rsidRPr="0047793A" w:rsidRDefault="000E30F8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ЧС</w:t>
      </w:r>
      <w:r w:rsidR="006127CA" w:rsidRPr="0047793A">
        <w:rPr>
          <w:rFonts w:ascii="Times New Roman" w:hAnsi="Times New Roman"/>
          <w:sz w:val="24"/>
          <w:szCs w:val="24"/>
          <w:vertAlign w:val="subscript"/>
        </w:rPr>
        <w:t>ЦКЗ</w:t>
      </w:r>
      <w:r w:rsidRPr="0047793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>– часова ставка за преподавател</w:t>
      </w:r>
      <w:r w:rsidR="006127CA" w:rsidRPr="0047793A">
        <w:rPr>
          <w:rFonts w:ascii="Times New Roman" w:hAnsi="Times New Roman"/>
          <w:sz w:val="24"/>
          <w:szCs w:val="24"/>
        </w:rPr>
        <w:t xml:space="preserve"> съгласно стандартната таблица на ЦКЗ</w:t>
      </w:r>
    </w:p>
    <w:p w:rsidR="000E30F8" w:rsidRPr="0047793A" w:rsidRDefault="000E30F8" w:rsidP="000E30F8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lastRenderedPageBreak/>
        <w:t>ЧС</w:t>
      </w:r>
      <w:r w:rsidRPr="0047793A">
        <w:rPr>
          <w:rFonts w:ascii="Times New Roman" w:hAnsi="Times New Roman"/>
          <w:sz w:val="24"/>
          <w:szCs w:val="24"/>
          <w:vertAlign w:val="subscript"/>
        </w:rPr>
        <w:t>201</w:t>
      </w:r>
      <w:r w:rsidR="006127CA" w:rsidRPr="0047793A">
        <w:rPr>
          <w:rFonts w:ascii="Times New Roman" w:hAnsi="Times New Roman"/>
          <w:sz w:val="24"/>
          <w:szCs w:val="24"/>
          <w:vertAlign w:val="subscript"/>
        </w:rPr>
        <w:t>7</w:t>
      </w:r>
      <w:r w:rsidRPr="0047793A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>–</w:t>
      </w:r>
      <w:r w:rsidR="006127CA" w:rsidRPr="0047793A">
        <w:rPr>
          <w:rFonts w:ascii="Times New Roman" w:hAnsi="Times New Roman"/>
          <w:sz w:val="24"/>
          <w:szCs w:val="24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 xml:space="preserve">часова ставка за преподавател, </w:t>
      </w:r>
      <w:r w:rsidR="006127CA" w:rsidRPr="0047793A">
        <w:rPr>
          <w:rFonts w:ascii="Times New Roman" w:hAnsi="Times New Roman"/>
          <w:sz w:val="24"/>
          <w:szCs w:val="24"/>
        </w:rPr>
        <w:t xml:space="preserve">актуализирана с данните за </w:t>
      </w:r>
      <w:r w:rsidRPr="0047793A">
        <w:rPr>
          <w:rFonts w:ascii="Times New Roman" w:hAnsi="Times New Roman"/>
          <w:sz w:val="24"/>
          <w:szCs w:val="24"/>
        </w:rPr>
        <w:t>201</w:t>
      </w:r>
      <w:r w:rsidR="006127CA" w:rsidRPr="0047793A">
        <w:rPr>
          <w:rFonts w:ascii="Times New Roman" w:hAnsi="Times New Roman"/>
          <w:sz w:val="24"/>
          <w:szCs w:val="24"/>
        </w:rPr>
        <w:t>7 г.</w:t>
      </w:r>
    </w:p>
    <w:p w:rsidR="000E30F8" w:rsidRPr="0047793A" w:rsidRDefault="000E30F8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E60FC" w:rsidRPr="0047793A" w:rsidRDefault="000E60FC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Оправдано и справедливо е изчислената </w:t>
      </w:r>
      <w:r w:rsidRPr="0047793A">
        <w:rPr>
          <w:rFonts w:ascii="Times New Roman" w:hAnsi="Times New Roman"/>
          <w:b/>
          <w:sz w:val="24"/>
          <w:szCs w:val="24"/>
        </w:rPr>
        <w:t xml:space="preserve">актуализирана часова ставка да бъде закръглена на 20 лв. </w:t>
      </w:r>
      <w:r w:rsidRPr="0047793A">
        <w:rPr>
          <w:rFonts w:ascii="Times New Roman" w:hAnsi="Times New Roman"/>
          <w:sz w:val="24"/>
          <w:szCs w:val="24"/>
        </w:rPr>
        <w:t>с оглед на следните обстоятелства:</w:t>
      </w:r>
    </w:p>
    <w:p w:rsidR="000E60FC" w:rsidRPr="0047793A" w:rsidRDefault="000E60FC" w:rsidP="000E60F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</w:t>
      </w:r>
      <w:r w:rsidR="006127CA" w:rsidRPr="0047793A">
        <w:rPr>
          <w:rFonts w:ascii="Times New Roman" w:hAnsi="Times New Roman"/>
          <w:sz w:val="24"/>
          <w:szCs w:val="24"/>
        </w:rPr>
        <w:t>рез 2018 г. задължителните осигурителни вноски са по-висо</w:t>
      </w:r>
      <w:r w:rsidRPr="0047793A">
        <w:rPr>
          <w:rFonts w:ascii="Times New Roman" w:hAnsi="Times New Roman"/>
          <w:sz w:val="24"/>
          <w:szCs w:val="24"/>
        </w:rPr>
        <w:t>ки с 2 % в сравнение с 2013 г.;</w:t>
      </w:r>
    </w:p>
    <w:p w:rsidR="000E60FC" w:rsidRPr="0047793A" w:rsidRDefault="000E60FC" w:rsidP="000E60F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</w:t>
      </w:r>
      <w:r w:rsidR="006127CA" w:rsidRPr="0047793A">
        <w:rPr>
          <w:rFonts w:ascii="Times New Roman" w:hAnsi="Times New Roman"/>
          <w:sz w:val="24"/>
          <w:szCs w:val="24"/>
        </w:rPr>
        <w:t xml:space="preserve"> статистическите данни на НСИ се включват и възнагражденията на помощния персо</w:t>
      </w:r>
      <w:r w:rsidRPr="0047793A">
        <w:rPr>
          <w:rFonts w:ascii="Times New Roman" w:hAnsi="Times New Roman"/>
          <w:sz w:val="24"/>
          <w:szCs w:val="24"/>
        </w:rPr>
        <w:t xml:space="preserve">нал в сферата на образованието, </w:t>
      </w:r>
      <w:r w:rsidR="006127CA" w:rsidRPr="0047793A">
        <w:rPr>
          <w:rFonts w:ascii="Times New Roman" w:hAnsi="Times New Roman"/>
          <w:sz w:val="24"/>
          <w:szCs w:val="24"/>
        </w:rPr>
        <w:t xml:space="preserve">които са </w:t>
      </w:r>
      <w:r w:rsidR="004959FE" w:rsidRPr="0047793A">
        <w:rPr>
          <w:rFonts w:ascii="Times New Roman" w:hAnsi="Times New Roman"/>
          <w:sz w:val="24"/>
          <w:szCs w:val="24"/>
        </w:rPr>
        <w:t xml:space="preserve">доста </w:t>
      </w:r>
      <w:r w:rsidR="006127CA" w:rsidRPr="0047793A">
        <w:rPr>
          <w:rFonts w:ascii="Times New Roman" w:hAnsi="Times New Roman"/>
          <w:sz w:val="24"/>
          <w:szCs w:val="24"/>
        </w:rPr>
        <w:t>по-ниски от възнагражденията на преподавателите/учителите</w:t>
      </w:r>
      <w:r w:rsidRPr="0047793A">
        <w:rPr>
          <w:rFonts w:ascii="Times New Roman" w:hAnsi="Times New Roman"/>
          <w:sz w:val="24"/>
          <w:szCs w:val="24"/>
        </w:rPr>
        <w:t>;</w:t>
      </w:r>
    </w:p>
    <w:p w:rsidR="000E60FC" w:rsidRPr="0047793A" w:rsidRDefault="000E60FC" w:rsidP="000E60FC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съгласно правителствената програма се предвижда сериозно увеличение на заплатите в образователната сфера през периода 2018-2020 г.</w:t>
      </w:r>
    </w:p>
    <w:p w:rsidR="004959FE" w:rsidRPr="0047793A" w:rsidRDefault="004959FE" w:rsidP="000E60F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959FE" w:rsidRPr="0047793A" w:rsidRDefault="004959FE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Тъй като продължителността на обученията се измерва в академични часове, необходимо е да се определи средно почасово възнаграждение за 1 академичен час. Съотношението между академичен и астрономичен час е:</w:t>
      </w:r>
    </w:p>
    <w:p w:rsidR="004959FE" w:rsidRPr="0047793A" w:rsidRDefault="004959FE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45 минути / 60 минути = 0,75</w:t>
      </w:r>
    </w:p>
    <w:p w:rsidR="004959FE" w:rsidRPr="0047793A" w:rsidRDefault="004959FE" w:rsidP="0033150A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 В съответствие с принципа на пропорционалност актуализираната часова ставка </w:t>
      </w:r>
      <w:r w:rsidR="00A97361" w:rsidRPr="0047793A">
        <w:rPr>
          <w:rFonts w:ascii="Times New Roman" w:hAnsi="Times New Roman"/>
          <w:sz w:val="24"/>
          <w:szCs w:val="24"/>
        </w:rPr>
        <w:t xml:space="preserve">от 20 лв. </w:t>
      </w:r>
      <w:r w:rsidRPr="0047793A">
        <w:rPr>
          <w:rFonts w:ascii="Times New Roman" w:hAnsi="Times New Roman"/>
          <w:sz w:val="24"/>
          <w:szCs w:val="24"/>
        </w:rPr>
        <w:t xml:space="preserve">за 1 астрономичен час се умножава с коефициент 0,75 и се получава </w:t>
      </w:r>
      <w:r w:rsidR="00A97361" w:rsidRPr="0047793A">
        <w:rPr>
          <w:rFonts w:ascii="Times New Roman" w:hAnsi="Times New Roman"/>
          <w:b/>
          <w:sz w:val="24"/>
          <w:szCs w:val="24"/>
        </w:rPr>
        <w:t xml:space="preserve">актуализирана </w:t>
      </w:r>
      <w:r w:rsidRPr="0047793A">
        <w:rPr>
          <w:rFonts w:ascii="Times New Roman" w:hAnsi="Times New Roman"/>
          <w:b/>
          <w:sz w:val="24"/>
          <w:szCs w:val="24"/>
        </w:rPr>
        <w:t>часова ставка</w:t>
      </w:r>
      <w:r w:rsidR="00A97361" w:rsidRPr="0047793A">
        <w:rPr>
          <w:rFonts w:ascii="Times New Roman" w:hAnsi="Times New Roman"/>
          <w:b/>
          <w:sz w:val="24"/>
          <w:szCs w:val="24"/>
        </w:rPr>
        <w:t xml:space="preserve"> от 15 лв.</w:t>
      </w:r>
      <w:r w:rsidRPr="0047793A">
        <w:rPr>
          <w:rFonts w:ascii="Times New Roman" w:hAnsi="Times New Roman"/>
          <w:b/>
          <w:sz w:val="24"/>
          <w:szCs w:val="24"/>
        </w:rPr>
        <w:t xml:space="preserve"> за 1 академичен час.</w:t>
      </w:r>
    </w:p>
    <w:p w:rsidR="00A97361" w:rsidRPr="0047793A" w:rsidRDefault="00A97361" w:rsidP="0033150A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При изчисляване на единичните разходи за 1 обучаем по Дейност </w:t>
      </w:r>
      <w:r w:rsidR="009779B0" w:rsidRPr="0047793A">
        <w:rPr>
          <w:rFonts w:ascii="Times New Roman" w:hAnsi="Times New Roman"/>
          <w:sz w:val="24"/>
          <w:szCs w:val="24"/>
        </w:rPr>
        <w:t>1</w:t>
      </w:r>
      <w:r w:rsidRPr="0047793A">
        <w:rPr>
          <w:rFonts w:ascii="Times New Roman" w:hAnsi="Times New Roman"/>
          <w:sz w:val="24"/>
          <w:szCs w:val="24"/>
        </w:rPr>
        <w:t xml:space="preserve"> за </w:t>
      </w:r>
      <w:r w:rsidRPr="0047793A">
        <w:rPr>
          <w:rFonts w:ascii="Times New Roman" w:hAnsi="Times New Roman"/>
          <w:b/>
          <w:sz w:val="24"/>
          <w:szCs w:val="24"/>
        </w:rPr>
        <w:t>възнагражденията на лекторите</w:t>
      </w:r>
      <w:r w:rsidRPr="0047793A">
        <w:rPr>
          <w:rFonts w:ascii="Times New Roman" w:hAnsi="Times New Roman"/>
          <w:sz w:val="24"/>
          <w:szCs w:val="24"/>
        </w:rPr>
        <w:t xml:space="preserve"> ще бъде прилагана </w:t>
      </w:r>
      <w:r w:rsidRPr="0047793A">
        <w:rPr>
          <w:rFonts w:ascii="Times New Roman" w:hAnsi="Times New Roman"/>
          <w:b/>
          <w:sz w:val="24"/>
          <w:szCs w:val="24"/>
        </w:rPr>
        <w:t xml:space="preserve">средна часова ставка от 15 лв. за 1 академичен час. </w:t>
      </w:r>
    </w:p>
    <w:p w:rsidR="00A97361" w:rsidRPr="0047793A" w:rsidRDefault="00A97361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E60FC" w:rsidRPr="0047793A" w:rsidRDefault="000E60FC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E60FC" w:rsidRPr="0047793A" w:rsidRDefault="009779B0" w:rsidP="000E60FC">
      <w:pPr>
        <w:pBdr>
          <w:bottom w:val="single" w:sz="4" w:space="1" w:color="auto"/>
        </w:pBd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1</w:t>
      </w:r>
      <w:r w:rsidR="000E60FC" w:rsidRPr="0047793A">
        <w:rPr>
          <w:rFonts w:ascii="Times New Roman" w:hAnsi="Times New Roman"/>
          <w:b/>
          <w:sz w:val="24"/>
          <w:szCs w:val="24"/>
        </w:rPr>
        <w:t xml:space="preserve">.2. Определяне на единичен разход за 1 обучаем </w:t>
      </w:r>
      <w:r w:rsidR="003F493D" w:rsidRPr="0047793A">
        <w:rPr>
          <w:rFonts w:ascii="Times New Roman" w:hAnsi="Times New Roman"/>
          <w:b/>
          <w:sz w:val="24"/>
          <w:szCs w:val="24"/>
        </w:rPr>
        <w:t>в обучения, които завършват с присъждане на 1 квалификационен кредит</w:t>
      </w:r>
    </w:p>
    <w:p w:rsidR="000E60FC" w:rsidRPr="0047793A" w:rsidRDefault="000E60FC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B4079" w:rsidRDefault="009715A2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Типичното обучение се провежда </w:t>
      </w:r>
      <w:r w:rsidR="00A66FF4" w:rsidRPr="0047793A">
        <w:rPr>
          <w:rFonts w:ascii="Times New Roman" w:hAnsi="Times New Roman"/>
          <w:sz w:val="24"/>
          <w:szCs w:val="24"/>
        </w:rPr>
        <w:t>в малки населени места или общинските центрове с продължителност на присъствените занимания 1 пълен ден (8 академични часа) или 2 полудни (по 4 академични часа)</w:t>
      </w:r>
      <w:r w:rsidR="00621295">
        <w:rPr>
          <w:rFonts w:ascii="Times New Roman" w:hAnsi="Times New Roman"/>
          <w:sz w:val="24"/>
          <w:szCs w:val="24"/>
        </w:rPr>
        <w:t>.</w:t>
      </w:r>
      <w:r w:rsidR="00226B6F" w:rsidRPr="00226B6F">
        <w:rPr>
          <w:rFonts w:ascii="Times New Roman" w:hAnsi="Times New Roman"/>
          <w:sz w:val="24"/>
          <w:szCs w:val="24"/>
        </w:rPr>
        <w:t xml:space="preserve"> </w:t>
      </w:r>
      <w:r w:rsidR="00D269A9" w:rsidRPr="0047793A">
        <w:rPr>
          <w:rFonts w:ascii="Times New Roman" w:hAnsi="Times New Roman"/>
          <w:sz w:val="24"/>
          <w:szCs w:val="24"/>
        </w:rPr>
        <w:t>Лекторът в общия случай е командирован от най-близкия университетски център</w:t>
      </w:r>
      <w:r w:rsidR="005F2CA8" w:rsidRPr="0047793A">
        <w:rPr>
          <w:rFonts w:ascii="Times New Roman" w:hAnsi="Times New Roman"/>
          <w:sz w:val="24"/>
          <w:szCs w:val="24"/>
        </w:rPr>
        <w:t xml:space="preserve"> (изчисленията ще бъдат направени за </w:t>
      </w:r>
      <w:r w:rsidR="0007478B" w:rsidRPr="0047793A">
        <w:rPr>
          <w:rFonts w:ascii="Times New Roman" w:hAnsi="Times New Roman"/>
          <w:sz w:val="24"/>
          <w:szCs w:val="24"/>
        </w:rPr>
        <w:t>усреднено разстояние в двете посоки от 150 км).</w:t>
      </w:r>
    </w:p>
    <w:p w:rsidR="00D269A9" w:rsidRPr="0047793A" w:rsidRDefault="00D269A9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 съответствие с посочените предпоставки може да се определят следните необходими разходи за обучение на група с усреднен брой от 15 участници:</w:t>
      </w:r>
    </w:p>
    <w:p w:rsidR="00D269A9" w:rsidRPr="0047793A" w:rsidRDefault="00D269A9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lastRenderedPageBreak/>
        <w:t>Възнаграждение на лектора – 16 ак. часа х 15 лв. = 240 лв.</w:t>
      </w:r>
    </w:p>
    <w:p w:rsidR="00D269A9" w:rsidRPr="0047793A" w:rsidRDefault="00D269A9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Дневни на лектора – 2 дни х 20 лв. = 40 лв.</w:t>
      </w:r>
    </w:p>
    <w:p w:rsidR="005F2CA8" w:rsidRPr="0047793A" w:rsidRDefault="00C02224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Квартирни</w:t>
      </w:r>
      <w:r w:rsidR="005F2CA8" w:rsidRPr="0047793A">
        <w:rPr>
          <w:rFonts w:ascii="Times New Roman" w:hAnsi="Times New Roman"/>
          <w:sz w:val="24"/>
          <w:szCs w:val="24"/>
        </w:rPr>
        <w:t xml:space="preserve"> на лектора – 1 х 60 лв. = 60 лв.</w:t>
      </w:r>
    </w:p>
    <w:p w:rsidR="00D269A9" w:rsidRPr="0047793A" w:rsidRDefault="005F2CA8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Пътни на лектора </w:t>
      </w:r>
      <w:r w:rsidR="0007478B" w:rsidRPr="0047793A">
        <w:rPr>
          <w:rFonts w:ascii="Times New Roman" w:hAnsi="Times New Roman"/>
          <w:sz w:val="24"/>
          <w:szCs w:val="24"/>
        </w:rPr>
        <w:t>– 30 лв. (2 билета по 15 лв. или 12 л гориво х 2,50)</w:t>
      </w:r>
    </w:p>
    <w:p w:rsidR="0007478B" w:rsidRPr="0047793A" w:rsidRDefault="0007478B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Дневни за обучаемите – 15 х 10 лв. = 150 лв.</w:t>
      </w:r>
    </w:p>
    <w:p w:rsidR="0040315B" w:rsidRPr="00192977" w:rsidRDefault="0040315B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Пътни за обучаемите – </w:t>
      </w:r>
      <w:r w:rsidR="00192977" w:rsidRPr="00B126D4">
        <w:rPr>
          <w:rFonts w:ascii="Times New Roman" w:hAnsi="Times New Roman"/>
          <w:sz w:val="24"/>
          <w:szCs w:val="24"/>
        </w:rPr>
        <w:t xml:space="preserve">15 </w:t>
      </w:r>
      <w:r w:rsidR="00192977">
        <w:rPr>
          <w:rFonts w:ascii="Times New Roman" w:hAnsi="Times New Roman"/>
          <w:sz w:val="24"/>
          <w:szCs w:val="24"/>
        </w:rPr>
        <w:t>х 2 лв. = 3</w:t>
      </w:r>
      <w:r w:rsidR="00192977" w:rsidRPr="0047793A">
        <w:rPr>
          <w:rFonts w:ascii="Times New Roman" w:hAnsi="Times New Roman"/>
          <w:sz w:val="24"/>
          <w:szCs w:val="24"/>
        </w:rPr>
        <w:t>0 лв.</w:t>
      </w:r>
    </w:p>
    <w:p w:rsidR="00D269A9" w:rsidRPr="0047793A" w:rsidRDefault="00192977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 разход за групата – 55</w:t>
      </w:r>
      <w:r w:rsidR="0007478B" w:rsidRPr="0047793A">
        <w:rPr>
          <w:rFonts w:ascii="Times New Roman" w:hAnsi="Times New Roman"/>
          <w:sz w:val="24"/>
          <w:szCs w:val="24"/>
        </w:rPr>
        <w:t>0 лв.</w:t>
      </w:r>
    </w:p>
    <w:p w:rsidR="00D269A9" w:rsidRPr="0047793A" w:rsidRDefault="00ED414C" w:rsidP="0033150A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Единичен разход за 1 обучаем – 3</w:t>
      </w:r>
      <w:r w:rsidR="00192977">
        <w:rPr>
          <w:rFonts w:ascii="Times New Roman" w:hAnsi="Times New Roman"/>
          <w:b/>
          <w:sz w:val="24"/>
          <w:szCs w:val="24"/>
        </w:rPr>
        <w:t>7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</w:p>
    <w:p w:rsidR="00D269A9" w:rsidRPr="0047793A" w:rsidRDefault="00D269A9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E63E1D" w:rsidRPr="0047793A" w:rsidRDefault="00E63E1D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Бенефициентът може да поиска за възстановяване от УО сумата от 3</w:t>
      </w:r>
      <w:r w:rsidR="00192977">
        <w:rPr>
          <w:rFonts w:ascii="Times New Roman" w:hAnsi="Times New Roman"/>
          <w:sz w:val="24"/>
          <w:szCs w:val="24"/>
        </w:rPr>
        <w:t>7</w:t>
      </w:r>
      <w:r w:rsidRPr="0047793A">
        <w:rPr>
          <w:rFonts w:ascii="Times New Roman" w:hAnsi="Times New Roman"/>
          <w:sz w:val="24"/>
          <w:szCs w:val="24"/>
        </w:rPr>
        <w:t xml:space="preserve"> лв. за всеки педагогически специалист, който успешно е завършил обучение за повишаване на квалификацията, за което му е присъден 1 квалификационен кредит. </w:t>
      </w:r>
    </w:p>
    <w:p w:rsidR="00E63E1D" w:rsidRPr="0047793A" w:rsidRDefault="00E63E1D" w:rsidP="0033150A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 xml:space="preserve">Посочените по-горе типове и размери на разходите са примерни и служат само за изчисляване на единичния разход. </w:t>
      </w:r>
      <w:r w:rsidR="0040315B" w:rsidRPr="0047793A">
        <w:rPr>
          <w:rFonts w:ascii="Times New Roman" w:hAnsi="Times New Roman"/>
          <w:i/>
          <w:sz w:val="24"/>
          <w:szCs w:val="24"/>
        </w:rPr>
        <w:t>Бенефициентът сам определя структурата на необходимите разходи в съответствие с особеностите на конкретното обучение.</w:t>
      </w:r>
    </w:p>
    <w:p w:rsidR="0040315B" w:rsidRPr="0047793A" w:rsidRDefault="0040315B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40315B" w:rsidRPr="0047793A" w:rsidRDefault="009779B0" w:rsidP="0040315B">
      <w:pPr>
        <w:pBdr>
          <w:bottom w:val="single" w:sz="4" w:space="1" w:color="auto"/>
        </w:pBd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1</w:t>
      </w:r>
      <w:r w:rsidR="0040315B" w:rsidRPr="0047793A">
        <w:rPr>
          <w:rFonts w:ascii="Times New Roman" w:hAnsi="Times New Roman"/>
          <w:b/>
          <w:sz w:val="24"/>
          <w:szCs w:val="24"/>
        </w:rPr>
        <w:t>.3. Определяне на единичен разход за 1 обучаем в обучения, които завършват с присъждане на 2 квалификационни кредита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40315B" w:rsidRPr="0047793A" w:rsidRDefault="0040315B" w:rsidP="000B4079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Типичното обучение се провежда в малки населени места или общинските центрове с продължителност на присъствените занимания </w:t>
      </w:r>
      <w:r w:rsidR="00FF149D" w:rsidRPr="0047793A">
        <w:rPr>
          <w:rFonts w:ascii="Times New Roman" w:hAnsi="Times New Roman"/>
          <w:sz w:val="24"/>
          <w:szCs w:val="24"/>
        </w:rPr>
        <w:t>2</w:t>
      </w:r>
      <w:r w:rsidRPr="0047793A">
        <w:rPr>
          <w:rFonts w:ascii="Times New Roman" w:hAnsi="Times New Roman"/>
          <w:sz w:val="24"/>
          <w:szCs w:val="24"/>
        </w:rPr>
        <w:t xml:space="preserve"> пъл</w:t>
      </w:r>
      <w:r w:rsidR="00FF149D" w:rsidRPr="0047793A">
        <w:rPr>
          <w:rFonts w:ascii="Times New Roman" w:hAnsi="Times New Roman"/>
          <w:sz w:val="24"/>
          <w:szCs w:val="24"/>
        </w:rPr>
        <w:t>ни д</w:t>
      </w:r>
      <w:r w:rsidRPr="0047793A">
        <w:rPr>
          <w:rFonts w:ascii="Times New Roman" w:hAnsi="Times New Roman"/>
          <w:sz w:val="24"/>
          <w:szCs w:val="24"/>
        </w:rPr>
        <w:t>н</w:t>
      </w:r>
      <w:r w:rsidR="00FF149D" w:rsidRPr="0047793A">
        <w:rPr>
          <w:rFonts w:ascii="Times New Roman" w:hAnsi="Times New Roman"/>
          <w:sz w:val="24"/>
          <w:szCs w:val="24"/>
        </w:rPr>
        <w:t>и</w:t>
      </w:r>
      <w:r w:rsidRPr="0047793A">
        <w:rPr>
          <w:rFonts w:ascii="Times New Roman" w:hAnsi="Times New Roman"/>
          <w:sz w:val="24"/>
          <w:szCs w:val="24"/>
        </w:rPr>
        <w:t xml:space="preserve"> (</w:t>
      </w:r>
      <w:r w:rsidR="00FF149D" w:rsidRPr="0047793A">
        <w:rPr>
          <w:rFonts w:ascii="Times New Roman" w:hAnsi="Times New Roman"/>
          <w:sz w:val="24"/>
          <w:szCs w:val="24"/>
        </w:rPr>
        <w:t>16</w:t>
      </w:r>
      <w:r w:rsidRPr="0047793A">
        <w:rPr>
          <w:rFonts w:ascii="Times New Roman" w:hAnsi="Times New Roman"/>
          <w:sz w:val="24"/>
          <w:szCs w:val="24"/>
        </w:rPr>
        <w:t xml:space="preserve"> академични часа) или 2 полудни (по 4 академични часа)</w:t>
      </w:r>
      <w:r w:rsidR="00FF149D" w:rsidRPr="0047793A">
        <w:rPr>
          <w:rFonts w:ascii="Times New Roman" w:hAnsi="Times New Roman"/>
          <w:sz w:val="24"/>
          <w:szCs w:val="24"/>
        </w:rPr>
        <w:t xml:space="preserve"> и 1 пълен ден (8 академични часа)</w:t>
      </w:r>
      <w:r w:rsidRPr="0047793A">
        <w:rPr>
          <w:rFonts w:ascii="Times New Roman" w:hAnsi="Times New Roman"/>
          <w:sz w:val="24"/>
          <w:szCs w:val="24"/>
        </w:rPr>
        <w:t>. Лекторът в общия случай е командирован от най-близкия университетски център (изчисленията ще бъдат направени за усреднено разстояние в двете посоки от 150 км)</w:t>
      </w:r>
      <w:r w:rsidR="00FF149D" w:rsidRPr="0047793A">
        <w:rPr>
          <w:rFonts w:ascii="Times New Roman" w:hAnsi="Times New Roman"/>
          <w:sz w:val="24"/>
          <w:szCs w:val="24"/>
        </w:rPr>
        <w:t xml:space="preserve"> и има 2 нощувки</w:t>
      </w:r>
      <w:r w:rsidRPr="0047793A">
        <w:rPr>
          <w:rFonts w:ascii="Times New Roman" w:hAnsi="Times New Roman"/>
          <w:sz w:val="24"/>
          <w:szCs w:val="24"/>
        </w:rPr>
        <w:t>.</w:t>
      </w:r>
      <w:r w:rsidR="00FF149D" w:rsidRPr="0047793A">
        <w:rPr>
          <w:rFonts w:ascii="Times New Roman" w:hAnsi="Times New Roman"/>
          <w:sz w:val="24"/>
          <w:szCs w:val="24"/>
        </w:rPr>
        <w:t xml:space="preserve"> Обучаемите също имат по 2 нощувки при изнесено обучение.</w:t>
      </w:r>
      <w:r w:rsidR="00D718BF" w:rsidRPr="00D718BF">
        <w:rPr>
          <w:rFonts w:ascii="Times New Roman" w:hAnsi="Times New Roman"/>
          <w:sz w:val="24"/>
          <w:szCs w:val="24"/>
        </w:rPr>
        <w:t xml:space="preserve"> 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 съответствие с посочените предпоставки може да се определят следните необходими разходи за обучение на група с усреднен брой от 15 участници:</w:t>
      </w:r>
    </w:p>
    <w:p w:rsidR="00146ECD" w:rsidRPr="0047793A" w:rsidRDefault="00146ECD" w:rsidP="00146ECD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При обучение без нощувки на обучаемите: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Възнаграждение на лектора –</w:t>
      </w:r>
      <w:r w:rsidR="00FF149D" w:rsidRPr="0047793A">
        <w:rPr>
          <w:rFonts w:ascii="Times New Roman" w:hAnsi="Times New Roman"/>
          <w:sz w:val="24"/>
          <w:szCs w:val="24"/>
        </w:rPr>
        <w:t xml:space="preserve"> 32</w:t>
      </w:r>
      <w:r w:rsidRPr="0047793A">
        <w:rPr>
          <w:rFonts w:ascii="Times New Roman" w:hAnsi="Times New Roman"/>
          <w:sz w:val="24"/>
          <w:szCs w:val="24"/>
        </w:rPr>
        <w:t xml:space="preserve"> ак. часа х 15 лв. = 4</w:t>
      </w:r>
      <w:r w:rsidR="00FF149D" w:rsidRPr="0047793A">
        <w:rPr>
          <w:rFonts w:ascii="Times New Roman" w:hAnsi="Times New Roman"/>
          <w:sz w:val="24"/>
          <w:szCs w:val="24"/>
        </w:rPr>
        <w:t>8</w:t>
      </w:r>
      <w:r w:rsidRPr="0047793A">
        <w:rPr>
          <w:rFonts w:ascii="Times New Roman" w:hAnsi="Times New Roman"/>
          <w:sz w:val="24"/>
          <w:szCs w:val="24"/>
        </w:rPr>
        <w:t>0 лв.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Дневни на лектора – </w:t>
      </w:r>
      <w:r w:rsidR="00FF149D" w:rsidRPr="0047793A">
        <w:rPr>
          <w:rFonts w:ascii="Times New Roman" w:hAnsi="Times New Roman"/>
          <w:sz w:val="24"/>
          <w:szCs w:val="24"/>
        </w:rPr>
        <w:t>3</w:t>
      </w:r>
      <w:r w:rsidRPr="0047793A">
        <w:rPr>
          <w:rFonts w:ascii="Times New Roman" w:hAnsi="Times New Roman"/>
          <w:sz w:val="24"/>
          <w:szCs w:val="24"/>
        </w:rPr>
        <w:t xml:space="preserve"> дни х 20 лв. = </w:t>
      </w:r>
      <w:r w:rsidR="00FF149D" w:rsidRPr="0047793A">
        <w:rPr>
          <w:rFonts w:ascii="Times New Roman" w:hAnsi="Times New Roman"/>
          <w:sz w:val="24"/>
          <w:szCs w:val="24"/>
        </w:rPr>
        <w:t>6</w:t>
      </w:r>
      <w:r w:rsidRPr="0047793A">
        <w:rPr>
          <w:rFonts w:ascii="Times New Roman" w:hAnsi="Times New Roman"/>
          <w:sz w:val="24"/>
          <w:szCs w:val="24"/>
        </w:rPr>
        <w:t>0 лв.</w:t>
      </w:r>
    </w:p>
    <w:p w:rsidR="0040315B" w:rsidRPr="0047793A" w:rsidRDefault="00C02224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Квартирни н</w:t>
      </w:r>
      <w:r w:rsidR="0040315B" w:rsidRPr="0047793A">
        <w:rPr>
          <w:rFonts w:ascii="Times New Roman" w:hAnsi="Times New Roman"/>
          <w:sz w:val="24"/>
          <w:szCs w:val="24"/>
        </w:rPr>
        <w:t xml:space="preserve">а лектора – </w:t>
      </w:r>
      <w:r w:rsidR="00FF149D" w:rsidRPr="0047793A">
        <w:rPr>
          <w:rFonts w:ascii="Times New Roman" w:hAnsi="Times New Roman"/>
          <w:sz w:val="24"/>
          <w:szCs w:val="24"/>
        </w:rPr>
        <w:t>2</w:t>
      </w:r>
      <w:r w:rsidR="0040315B" w:rsidRPr="0047793A">
        <w:rPr>
          <w:rFonts w:ascii="Times New Roman" w:hAnsi="Times New Roman"/>
          <w:sz w:val="24"/>
          <w:szCs w:val="24"/>
        </w:rPr>
        <w:t xml:space="preserve"> х 60 лв. = </w:t>
      </w:r>
      <w:r w:rsidR="00FF149D" w:rsidRPr="0047793A">
        <w:rPr>
          <w:rFonts w:ascii="Times New Roman" w:hAnsi="Times New Roman"/>
          <w:sz w:val="24"/>
          <w:szCs w:val="24"/>
        </w:rPr>
        <w:t>12</w:t>
      </w:r>
      <w:r w:rsidR="0040315B" w:rsidRPr="0047793A">
        <w:rPr>
          <w:rFonts w:ascii="Times New Roman" w:hAnsi="Times New Roman"/>
          <w:sz w:val="24"/>
          <w:szCs w:val="24"/>
        </w:rPr>
        <w:t>0 лв.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Пътни на лектора – 30 лв. (2 билета по 15 лв. или 12 л гориво х 2,50)</w:t>
      </w:r>
    </w:p>
    <w:p w:rsidR="00FF149D" w:rsidRPr="0047793A" w:rsidRDefault="00C02224" w:rsidP="00FF149D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Дневни н</w:t>
      </w:r>
      <w:r w:rsidR="00FF149D" w:rsidRPr="0047793A">
        <w:rPr>
          <w:rFonts w:ascii="Times New Roman" w:hAnsi="Times New Roman"/>
          <w:sz w:val="24"/>
          <w:szCs w:val="24"/>
        </w:rPr>
        <w:t xml:space="preserve">а обучаемите – 15 х </w:t>
      </w:r>
      <w:r w:rsidR="00C71DF2" w:rsidRPr="0047793A">
        <w:rPr>
          <w:rFonts w:ascii="Times New Roman" w:hAnsi="Times New Roman"/>
          <w:sz w:val="24"/>
          <w:szCs w:val="24"/>
        </w:rPr>
        <w:t xml:space="preserve">2 дни х </w:t>
      </w:r>
      <w:r w:rsidR="00FF149D" w:rsidRPr="0047793A">
        <w:rPr>
          <w:rFonts w:ascii="Times New Roman" w:hAnsi="Times New Roman"/>
          <w:sz w:val="24"/>
          <w:szCs w:val="24"/>
        </w:rPr>
        <w:t xml:space="preserve">10 лв. = 300 лв. 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Пътни за обучаемите – </w:t>
      </w:r>
      <w:r w:rsidR="00395828" w:rsidRPr="0047793A">
        <w:rPr>
          <w:rFonts w:ascii="Times New Roman" w:hAnsi="Times New Roman"/>
          <w:sz w:val="24"/>
          <w:szCs w:val="24"/>
        </w:rPr>
        <w:t>15 х 2 дни х 2 лв. = 60 лв.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lastRenderedPageBreak/>
        <w:t xml:space="preserve">Общ разход за групата </w:t>
      </w:r>
      <w:r w:rsidR="00C02224" w:rsidRPr="0047793A">
        <w:rPr>
          <w:rFonts w:ascii="Times New Roman" w:hAnsi="Times New Roman"/>
          <w:sz w:val="24"/>
          <w:szCs w:val="24"/>
        </w:rPr>
        <w:t xml:space="preserve">при обучение без нощувки </w:t>
      </w:r>
      <w:r w:rsidRPr="0047793A">
        <w:rPr>
          <w:rFonts w:ascii="Times New Roman" w:hAnsi="Times New Roman"/>
          <w:sz w:val="24"/>
          <w:szCs w:val="24"/>
        </w:rPr>
        <w:t>–</w:t>
      </w:r>
      <w:r w:rsidR="00395828" w:rsidRPr="0047793A">
        <w:rPr>
          <w:rFonts w:ascii="Times New Roman" w:hAnsi="Times New Roman"/>
          <w:sz w:val="24"/>
          <w:szCs w:val="24"/>
        </w:rPr>
        <w:t xml:space="preserve"> 1</w:t>
      </w:r>
      <w:r w:rsidRPr="0047793A">
        <w:rPr>
          <w:rFonts w:ascii="Times New Roman" w:hAnsi="Times New Roman"/>
          <w:sz w:val="24"/>
          <w:szCs w:val="24"/>
        </w:rPr>
        <w:t>0</w:t>
      </w:r>
      <w:r w:rsidR="00395828" w:rsidRPr="0047793A">
        <w:rPr>
          <w:rFonts w:ascii="Times New Roman" w:hAnsi="Times New Roman"/>
          <w:sz w:val="24"/>
          <w:szCs w:val="24"/>
        </w:rPr>
        <w:t>50</w:t>
      </w:r>
      <w:r w:rsidRPr="0047793A">
        <w:rPr>
          <w:rFonts w:ascii="Times New Roman" w:hAnsi="Times New Roman"/>
          <w:sz w:val="24"/>
          <w:szCs w:val="24"/>
        </w:rPr>
        <w:t xml:space="preserve"> лв.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 xml:space="preserve">Единичен разход за 1 обучаем – </w:t>
      </w:r>
      <w:r w:rsidR="00395828" w:rsidRPr="0047793A">
        <w:rPr>
          <w:rFonts w:ascii="Times New Roman" w:hAnsi="Times New Roman"/>
          <w:b/>
          <w:sz w:val="24"/>
          <w:szCs w:val="24"/>
        </w:rPr>
        <w:t>70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</w:p>
    <w:p w:rsidR="00146ECD" w:rsidRPr="0047793A" w:rsidRDefault="00146ECD" w:rsidP="00C02224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При изнесено обучение с нощувки на обучаемите:</w:t>
      </w:r>
    </w:p>
    <w:p w:rsidR="00C02224" w:rsidRPr="0047793A" w:rsidRDefault="00C02224" w:rsidP="00C02224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Дневни на обучаемите – 15 х </w:t>
      </w:r>
      <w:r w:rsidR="00C71DF2" w:rsidRPr="0047793A">
        <w:rPr>
          <w:rFonts w:ascii="Times New Roman" w:hAnsi="Times New Roman"/>
          <w:sz w:val="24"/>
          <w:szCs w:val="24"/>
        </w:rPr>
        <w:t>3 дни</w:t>
      </w:r>
      <w:r w:rsidRPr="0047793A">
        <w:rPr>
          <w:rFonts w:ascii="Times New Roman" w:hAnsi="Times New Roman"/>
          <w:sz w:val="24"/>
          <w:szCs w:val="24"/>
        </w:rPr>
        <w:t xml:space="preserve"> х </w:t>
      </w:r>
      <w:r w:rsidR="00C71DF2" w:rsidRPr="0047793A">
        <w:rPr>
          <w:rFonts w:ascii="Times New Roman" w:hAnsi="Times New Roman"/>
          <w:sz w:val="24"/>
          <w:szCs w:val="24"/>
        </w:rPr>
        <w:t>20 лв.</w:t>
      </w:r>
      <w:r w:rsidRPr="0047793A">
        <w:rPr>
          <w:rFonts w:ascii="Times New Roman" w:hAnsi="Times New Roman"/>
          <w:sz w:val="24"/>
          <w:szCs w:val="24"/>
        </w:rPr>
        <w:t xml:space="preserve"> = 900 лв. (</w:t>
      </w:r>
      <w:r w:rsidR="00395828" w:rsidRPr="0047793A">
        <w:rPr>
          <w:rFonts w:ascii="Times New Roman" w:hAnsi="Times New Roman"/>
          <w:sz w:val="24"/>
          <w:szCs w:val="24"/>
        </w:rPr>
        <w:t>обучение</w:t>
      </w:r>
      <w:r w:rsidRPr="0047793A">
        <w:rPr>
          <w:rFonts w:ascii="Times New Roman" w:hAnsi="Times New Roman"/>
          <w:sz w:val="24"/>
          <w:szCs w:val="24"/>
        </w:rPr>
        <w:t xml:space="preserve"> с нощувки)</w:t>
      </w:r>
    </w:p>
    <w:p w:rsidR="00C02224" w:rsidRPr="0047793A" w:rsidRDefault="00C02224" w:rsidP="00C02224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Квартирни на обучаемите – 15 х </w:t>
      </w:r>
      <w:r w:rsidR="00C71DF2" w:rsidRPr="0047793A">
        <w:rPr>
          <w:rFonts w:ascii="Times New Roman" w:hAnsi="Times New Roman"/>
          <w:sz w:val="24"/>
          <w:szCs w:val="24"/>
        </w:rPr>
        <w:t>2</w:t>
      </w:r>
      <w:r w:rsidRPr="0047793A">
        <w:rPr>
          <w:rFonts w:ascii="Times New Roman" w:hAnsi="Times New Roman"/>
          <w:sz w:val="24"/>
          <w:szCs w:val="24"/>
        </w:rPr>
        <w:t xml:space="preserve"> </w:t>
      </w:r>
      <w:r w:rsidR="00C71DF2" w:rsidRPr="0047793A">
        <w:rPr>
          <w:rFonts w:ascii="Times New Roman" w:hAnsi="Times New Roman"/>
          <w:sz w:val="24"/>
          <w:szCs w:val="24"/>
        </w:rPr>
        <w:t>дни</w:t>
      </w:r>
      <w:r w:rsidRPr="0047793A">
        <w:rPr>
          <w:rFonts w:ascii="Times New Roman" w:hAnsi="Times New Roman"/>
          <w:sz w:val="24"/>
          <w:szCs w:val="24"/>
        </w:rPr>
        <w:t xml:space="preserve"> х </w:t>
      </w:r>
      <w:r w:rsidR="00C71DF2" w:rsidRPr="0047793A">
        <w:rPr>
          <w:rFonts w:ascii="Times New Roman" w:hAnsi="Times New Roman"/>
          <w:sz w:val="24"/>
          <w:szCs w:val="24"/>
        </w:rPr>
        <w:t>60 лв.</w:t>
      </w:r>
      <w:r w:rsidRPr="0047793A">
        <w:rPr>
          <w:rFonts w:ascii="Times New Roman" w:hAnsi="Times New Roman"/>
          <w:sz w:val="24"/>
          <w:szCs w:val="24"/>
        </w:rPr>
        <w:t xml:space="preserve"> = 1800 лв. (обучение с нощувки)</w:t>
      </w:r>
    </w:p>
    <w:p w:rsidR="00146ECD" w:rsidRPr="0047793A" w:rsidRDefault="00146ECD" w:rsidP="00146ECD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Пътни за обучаемите – 15 х 3</w:t>
      </w:r>
      <w:r w:rsidR="00D609AC" w:rsidRPr="0047793A">
        <w:rPr>
          <w:rFonts w:ascii="Times New Roman" w:hAnsi="Times New Roman"/>
          <w:sz w:val="24"/>
          <w:szCs w:val="24"/>
        </w:rPr>
        <w:t>2</w:t>
      </w:r>
      <w:r w:rsidRPr="0047793A">
        <w:rPr>
          <w:rFonts w:ascii="Times New Roman" w:hAnsi="Times New Roman"/>
          <w:sz w:val="24"/>
          <w:szCs w:val="24"/>
        </w:rPr>
        <w:t xml:space="preserve"> = </w:t>
      </w:r>
      <w:r w:rsidR="00D609AC" w:rsidRPr="0047793A">
        <w:rPr>
          <w:rFonts w:ascii="Times New Roman" w:hAnsi="Times New Roman"/>
          <w:sz w:val="24"/>
          <w:szCs w:val="24"/>
        </w:rPr>
        <w:t>48</w:t>
      </w:r>
      <w:r w:rsidRPr="0047793A">
        <w:rPr>
          <w:rFonts w:ascii="Times New Roman" w:hAnsi="Times New Roman"/>
          <w:sz w:val="24"/>
          <w:szCs w:val="24"/>
        </w:rPr>
        <w:t>0 лв. (изнесено обучение с нощувки)</w:t>
      </w:r>
    </w:p>
    <w:p w:rsidR="00146ECD" w:rsidRPr="0047793A" w:rsidRDefault="00146ECD" w:rsidP="00146ECD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Общ разход за групата при изнесено обучение с нощувки – 38</w:t>
      </w:r>
      <w:r w:rsidR="00D609AC" w:rsidRPr="0047793A">
        <w:rPr>
          <w:rFonts w:ascii="Times New Roman" w:hAnsi="Times New Roman"/>
          <w:sz w:val="24"/>
          <w:szCs w:val="24"/>
        </w:rPr>
        <w:t>7</w:t>
      </w:r>
      <w:r w:rsidRPr="0047793A">
        <w:rPr>
          <w:rFonts w:ascii="Times New Roman" w:hAnsi="Times New Roman"/>
          <w:sz w:val="24"/>
          <w:szCs w:val="24"/>
        </w:rPr>
        <w:t>0 лв.</w:t>
      </w:r>
    </w:p>
    <w:p w:rsidR="00146ECD" w:rsidRPr="0047793A" w:rsidRDefault="00146ECD" w:rsidP="00146ECD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Единичен разход за 1 обучаем – 2</w:t>
      </w:r>
      <w:r w:rsidR="00D609AC" w:rsidRPr="0047793A">
        <w:rPr>
          <w:rFonts w:ascii="Times New Roman" w:hAnsi="Times New Roman"/>
          <w:b/>
          <w:sz w:val="24"/>
          <w:szCs w:val="24"/>
        </w:rPr>
        <w:t>60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  <w:r w:rsidR="00D609AC" w:rsidRPr="0047793A">
        <w:rPr>
          <w:rFonts w:ascii="Times New Roman" w:hAnsi="Times New Roman"/>
          <w:b/>
          <w:sz w:val="24"/>
          <w:szCs w:val="24"/>
        </w:rPr>
        <w:t xml:space="preserve"> </w:t>
      </w:r>
      <w:r w:rsidR="00D609AC" w:rsidRPr="0047793A">
        <w:rPr>
          <w:rFonts w:ascii="Times New Roman" w:hAnsi="Times New Roman"/>
          <w:i/>
          <w:sz w:val="24"/>
          <w:szCs w:val="24"/>
        </w:rPr>
        <w:t>(след закръгляване)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C71DF2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Бенефициентът може да поиска за възстановяване от УО сумата от </w:t>
      </w:r>
      <w:r w:rsidR="00395828" w:rsidRPr="0047793A">
        <w:rPr>
          <w:rFonts w:ascii="Times New Roman" w:hAnsi="Times New Roman"/>
          <w:sz w:val="24"/>
          <w:szCs w:val="24"/>
        </w:rPr>
        <w:t>70</w:t>
      </w:r>
      <w:r w:rsidRPr="0047793A">
        <w:rPr>
          <w:rFonts w:ascii="Times New Roman" w:hAnsi="Times New Roman"/>
          <w:sz w:val="24"/>
          <w:szCs w:val="24"/>
        </w:rPr>
        <w:t xml:space="preserve"> лв. за всеки педагогически специалист, който успешно е завършил обучение </w:t>
      </w:r>
      <w:r w:rsidR="00C71DF2" w:rsidRPr="0047793A">
        <w:rPr>
          <w:rFonts w:ascii="Times New Roman" w:hAnsi="Times New Roman"/>
          <w:sz w:val="24"/>
          <w:szCs w:val="24"/>
        </w:rPr>
        <w:t xml:space="preserve">на място (без нощувки) </w:t>
      </w:r>
      <w:r w:rsidRPr="0047793A">
        <w:rPr>
          <w:rFonts w:ascii="Times New Roman" w:hAnsi="Times New Roman"/>
          <w:sz w:val="24"/>
          <w:szCs w:val="24"/>
        </w:rPr>
        <w:t xml:space="preserve">за повишаване на квалификацията, за което </w:t>
      </w:r>
      <w:r w:rsidR="00146ECD" w:rsidRPr="0047793A">
        <w:rPr>
          <w:rFonts w:ascii="Times New Roman" w:hAnsi="Times New Roman"/>
          <w:sz w:val="24"/>
          <w:szCs w:val="24"/>
        </w:rPr>
        <w:t>му са</w:t>
      </w:r>
      <w:r w:rsidRPr="0047793A">
        <w:rPr>
          <w:rFonts w:ascii="Times New Roman" w:hAnsi="Times New Roman"/>
          <w:sz w:val="24"/>
          <w:szCs w:val="24"/>
        </w:rPr>
        <w:t xml:space="preserve"> присъден</w:t>
      </w:r>
      <w:r w:rsidR="00146ECD" w:rsidRPr="0047793A">
        <w:rPr>
          <w:rFonts w:ascii="Times New Roman" w:hAnsi="Times New Roman"/>
          <w:sz w:val="24"/>
          <w:szCs w:val="24"/>
        </w:rPr>
        <w:t>и 2</w:t>
      </w:r>
      <w:r w:rsidRPr="0047793A">
        <w:rPr>
          <w:rFonts w:ascii="Times New Roman" w:hAnsi="Times New Roman"/>
          <w:sz w:val="24"/>
          <w:szCs w:val="24"/>
        </w:rPr>
        <w:t xml:space="preserve"> квалификационн</w:t>
      </w:r>
      <w:r w:rsidR="00146ECD" w:rsidRPr="0047793A">
        <w:rPr>
          <w:rFonts w:ascii="Times New Roman" w:hAnsi="Times New Roman"/>
          <w:sz w:val="24"/>
          <w:szCs w:val="24"/>
        </w:rPr>
        <w:t>и</w:t>
      </w:r>
      <w:r w:rsidRPr="0047793A">
        <w:rPr>
          <w:rFonts w:ascii="Times New Roman" w:hAnsi="Times New Roman"/>
          <w:sz w:val="24"/>
          <w:szCs w:val="24"/>
        </w:rPr>
        <w:t xml:space="preserve"> кредит</w:t>
      </w:r>
      <w:r w:rsidR="00146ECD" w:rsidRPr="0047793A">
        <w:rPr>
          <w:rFonts w:ascii="Times New Roman" w:hAnsi="Times New Roman"/>
          <w:sz w:val="24"/>
          <w:szCs w:val="24"/>
        </w:rPr>
        <w:t>а</w:t>
      </w:r>
      <w:r w:rsidRPr="0047793A">
        <w:rPr>
          <w:rFonts w:ascii="Times New Roman" w:hAnsi="Times New Roman"/>
          <w:sz w:val="24"/>
          <w:szCs w:val="24"/>
        </w:rPr>
        <w:t>.</w:t>
      </w:r>
    </w:p>
    <w:p w:rsidR="00C71DF2" w:rsidRPr="0047793A" w:rsidRDefault="0040315B" w:rsidP="00C71DF2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 </w:t>
      </w:r>
      <w:r w:rsidR="00C71DF2" w:rsidRPr="0047793A">
        <w:rPr>
          <w:rFonts w:ascii="Times New Roman" w:hAnsi="Times New Roman"/>
          <w:sz w:val="24"/>
          <w:szCs w:val="24"/>
        </w:rPr>
        <w:t>Бенефициентът може да поиска за възстановяване от УО сумата от 26</w:t>
      </w:r>
      <w:r w:rsidR="00D609AC" w:rsidRPr="0047793A">
        <w:rPr>
          <w:rFonts w:ascii="Times New Roman" w:hAnsi="Times New Roman"/>
          <w:sz w:val="24"/>
          <w:szCs w:val="24"/>
        </w:rPr>
        <w:t>0</w:t>
      </w:r>
      <w:r w:rsidR="00C71DF2" w:rsidRPr="0047793A">
        <w:rPr>
          <w:rFonts w:ascii="Times New Roman" w:hAnsi="Times New Roman"/>
          <w:sz w:val="24"/>
          <w:szCs w:val="24"/>
        </w:rPr>
        <w:t xml:space="preserve"> лв. за всеки педагогически специалист, който успешно е завършил изнесено обучение (с нощувки) за повишаване на квалификацията, за което му са присъдени 2 квалификационни кредита.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Посочените по-горе типове и размери на разходите са примерни и служат само за изчисляване на единичния разход. Бенефициентът сам определя структурата на необходимите разходи в съответствие с особеностите на конкретното обучение.</w:t>
      </w:r>
    </w:p>
    <w:p w:rsidR="0040315B" w:rsidRPr="0047793A" w:rsidRDefault="0040315B" w:rsidP="0040315B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335291" w:rsidRPr="0047793A" w:rsidRDefault="004A2236" w:rsidP="00335291">
      <w:pPr>
        <w:pBdr>
          <w:bottom w:val="single" w:sz="4" w:space="1" w:color="auto"/>
        </w:pBd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1</w:t>
      </w:r>
      <w:r w:rsidR="00335291" w:rsidRPr="0047793A">
        <w:rPr>
          <w:rFonts w:ascii="Times New Roman" w:hAnsi="Times New Roman"/>
          <w:b/>
          <w:sz w:val="24"/>
          <w:szCs w:val="24"/>
        </w:rPr>
        <w:t>.4. Определяне на единичен разход за 1 обучаем в обучения, които завършват с присъждане на 3 квалификационни кредита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Типичното обучение се провежда в малки населени места или общинските центрове с продължителност на присъствените занимания 3 пълни дни (24 академични часа) или 2 полудни (по 4 академични часа) и 2 пълни дни (по 8 академични часа). Лекторът в общия случай е командирован от най-близкия университетски център (изчисленията ще бъдат направени за усреднено разстояние в двете посоки от 150 км) и има 3 нощувки. Обучаемите също имат по 3 нощувки при изнесено обучение.</w:t>
      </w:r>
      <w:r w:rsidR="00D718BF" w:rsidRPr="00D718BF">
        <w:rPr>
          <w:rFonts w:ascii="Times New Roman" w:hAnsi="Times New Roman"/>
          <w:sz w:val="24"/>
          <w:szCs w:val="24"/>
        </w:rPr>
        <w:t xml:space="preserve"> </w:t>
      </w:r>
    </w:p>
    <w:p w:rsidR="00335291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 съответствие с посочените предпоставки може да се определят следните необходими разходи за обучение на група с усреднен брой от 15 участници:</w:t>
      </w:r>
    </w:p>
    <w:p w:rsidR="000B4079" w:rsidRPr="0047793A" w:rsidRDefault="000B4079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lastRenderedPageBreak/>
        <w:t>При обучение без нощувки на обучаемите: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Възнаграждение на лектора – 48 ак. часа х 15 лв. = 720 лв.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Дневни на лектора – 4 дни х 20 лв. = 80 лв.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Квартирни на лектора – 3 х 60 лв. = 180 лв.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Пътни на лектора – 30 лв. (2 билета по 15 лв. или 12 л гориво х 2,50)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Дневни на обучаемите – 15 х 3 дни х 10 лв. = 450 лв. 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Пътни за обучаемите – </w:t>
      </w:r>
      <w:r w:rsidR="00C61D50" w:rsidRPr="0047793A">
        <w:rPr>
          <w:rFonts w:ascii="Times New Roman" w:hAnsi="Times New Roman"/>
          <w:sz w:val="24"/>
          <w:szCs w:val="24"/>
        </w:rPr>
        <w:t>15 х 3 дни х 1 лв. = 45 лв.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Общ разход за групат</w:t>
      </w:r>
      <w:r w:rsidR="00E47A1E" w:rsidRPr="0047793A">
        <w:rPr>
          <w:rFonts w:ascii="Times New Roman" w:hAnsi="Times New Roman"/>
          <w:sz w:val="24"/>
          <w:szCs w:val="24"/>
        </w:rPr>
        <w:t>а при обучение без нощувки – 15</w:t>
      </w:r>
      <w:r w:rsidRPr="0047793A">
        <w:rPr>
          <w:rFonts w:ascii="Times New Roman" w:hAnsi="Times New Roman"/>
          <w:sz w:val="24"/>
          <w:szCs w:val="24"/>
        </w:rPr>
        <w:t>0</w:t>
      </w:r>
      <w:r w:rsidR="00E47A1E" w:rsidRPr="0047793A">
        <w:rPr>
          <w:rFonts w:ascii="Times New Roman" w:hAnsi="Times New Roman"/>
          <w:sz w:val="24"/>
          <w:szCs w:val="24"/>
        </w:rPr>
        <w:t>5</w:t>
      </w:r>
      <w:r w:rsidRPr="0047793A">
        <w:rPr>
          <w:rFonts w:ascii="Times New Roman" w:hAnsi="Times New Roman"/>
          <w:sz w:val="24"/>
          <w:szCs w:val="24"/>
        </w:rPr>
        <w:t xml:space="preserve"> лв.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 xml:space="preserve">Единичен разход за 1 обучаем – </w:t>
      </w:r>
      <w:r w:rsidR="00E47A1E" w:rsidRPr="0047793A">
        <w:rPr>
          <w:rFonts w:ascii="Times New Roman" w:hAnsi="Times New Roman"/>
          <w:b/>
          <w:sz w:val="24"/>
          <w:szCs w:val="24"/>
        </w:rPr>
        <w:t>100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При изнесено обучение с нощувки на обучаемите: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Дневни на обучаемите – 15 х 4 дни х 20 лв. = 1200 лв. (обучение с нощувки)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Квартирни на обучаемите – 15 х 3 дни х 60 лв. = 2700 лв. (обучение с нощувки)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Пътни за обучаемите – 15 х 3</w:t>
      </w:r>
      <w:r w:rsidR="00D609AC" w:rsidRPr="0047793A">
        <w:rPr>
          <w:rFonts w:ascii="Times New Roman" w:hAnsi="Times New Roman"/>
          <w:sz w:val="24"/>
          <w:szCs w:val="24"/>
        </w:rPr>
        <w:t>2</w:t>
      </w:r>
      <w:r w:rsidRPr="0047793A">
        <w:rPr>
          <w:rFonts w:ascii="Times New Roman" w:hAnsi="Times New Roman"/>
          <w:sz w:val="24"/>
          <w:szCs w:val="24"/>
        </w:rPr>
        <w:t xml:space="preserve"> = </w:t>
      </w:r>
      <w:r w:rsidR="00D609AC" w:rsidRPr="0047793A">
        <w:rPr>
          <w:rFonts w:ascii="Times New Roman" w:hAnsi="Times New Roman"/>
          <w:sz w:val="24"/>
          <w:szCs w:val="24"/>
        </w:rPr>
        <w:t>48</w:t>
      </w:r>
      <w:r w:rsidRPr="0047793A">
        <w:rPr>
          <w:rFonts w:ascii="Times New Roman" w:hAnsi="Times New Roman"/>
          <w:sz w:val="24"/>
          <w:szCs w:val="24"/>
        </w:rPr>
        <w:t>0 лв. (изнесено обучение с нощувки)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Общ разход за групата при изнесено обучение с нощувки – 53</w:t>
      </w:r>
      <w:r w:rsidR="00D609AC" w:rsidRPr="0047793A">
        <w:rPr>
          <w:rFonts w:ascii="Times New Roman" w:hAnsi="Times New Roman"/>
          <w:sz w:val="24"/>
          <w:szCs w:val="24"/>
        </w:rPr>
        <w:t>9</w:t>
      </w:r>
      <w:r w:rsidRPr="0047793A">
        <w:rPr>
          <w:rFonts w:ascii="Times New Roman" w:hAnsi="Times New Roman"/>
          <w:sz w:val="24"/>
          <w:szCs w:val="24"/>
        </w:rPr>
        <w:t>0 лв.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Единичен разход за 1 обучаем – 3</w:t>
      </w:r>
      <w:r w:rsidR="00D609AC" w:rsidRPr="0047793A">
        <w:rPr>
          <w:rFonts w:ascii="Times New Roman" w:hAnsi="Times New Roman"/>
          <w:b/>
          <w:sz w:val="24"/>
          <w:szCs w:val="24"/>
        </w:rPr>
        <w:t>60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  <w:r w:rsidR="00D609AC" w:rsidRPr="0047793A">
        <w:rPr>
          <w:rFonts w:ascii="Times New Roman" w:hAnsi="Times New Roman"/>
          <w:b/>
          <w:sz w:val="24"/>
          <w:szCs w:val="24"/>
        </w:rPr>
        <w:t xml:space="preserve"> </w:t>
      </w:r>
      <w:r w:rsidR="00D609AC" w:rsidRPr="0047793A">
        <w:rPr>
          <w:rFonts w:ascii="Times New Roman" w:hAnsi="Times New Roman"/>
          <w:i/>
          <w:sz w:val="24"/>
          <w:szCs w:val="24"/>
        </w:rPr>
        <w:t>(след закръгляване)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Бенефициентът може да поиска за възстановяване от УО сумата от </w:t>
      </w:r>
      <w:r w:rsidR="007B4C39" w:rsidRPr="0047793A">
        <w:rPr>
          <w:rFonts w:ascii="Times New Roman" w:hAnsi="Times New Roman"/>
          <w:sz w:val="24"/>
          <w:szCs w:val="24"/>
        </w:rPr>
        <w:t>100</w:t>
      </w:r>
      <w:r w:rsidRPr="0047793A">
        <w:rPr>
          <w:rFonts w:ascii="Times New Roman" w:hAnsi="Times New Roman"/>
          <w:sz w:val="24"/>
          <w:szCs w:val="24"/>
        </w:rPr>
        <w:t xml:space="preserve"> лв. за всеки педагогически специалист, който успешно е завършил обучение на място (без нощувки) за повишаване на квалификацията, за което му са присъдени </w:t>
      </w:r>
      <w:r w:rsidR="007B4C39" w:rsidRPr="0047793A">
        <w:rPr>
          <w:rFonts w:ascii="Times New Roman" w:hAnsi="Times New Roman"/>
          <w:sz w:val="24"/>
          <w:szCs w:val="24"/>
        </w:rPr>
        <w:t xml:space="preserve">3 </w:t>
      </w:r>
      <w:r w:rsidRPr="0047793A">
        <w:rPr>
          <w:rFonts w:ascii="Times New Roman" w:hAnsi="Times New Roman"/>
          <w:sz w:val="24"/>
          <w:szCs w:val="24"/>
        </w:rPr>
        <w:t>квалификационни кредита.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 Бенефициентът може да поиска за </w:t>
      </w:r>
      <w:r w:rsidR="007B4C39" w:rsidRPr="0047793A">
        <w:rPr>
          <w:rFonts w:ascii="Times New Roman" w:hAnsi="Times New Roman"/>
          <w:sz w:val="24"/>
          <w:szCs w:val="24"/>
        </w:rPr>
        <w:t>възстановяване от УО сумата от 3</w:t>
      </w:r>
      <w:r w:rsidRPr="0047793A">
        <w:rPr>
          <w:rFonts w:ascii="Times New Roman" w:hAnsi="Times New Roman"/>
          <w:sz w:val="24"/>
          <w:szCs w:val="24"/>
        </w:rPr>
        <w:t>6</w:t>
      </w:r>
      <w:r w:rsidR="007B4C39" w:rsidRPr="0047793A">
        <w:rPr>
          <w:rFonts w:ascii="Times New Roman" w:hAnsi="Times New Roman"/>
          <w:sz w:val="24"/>
          <w:szCs w:val="24"/>
        </w:rPr>
        <w:t>0</w:t>
      </w:r>
      <w:r w:rsidRPr="0047793A">
        <w:rPr>
          <w:rFonts w:ascii="Times New Roman" w:hAnsi="Times New Roman"/>
          <w:sz w:val="24"/>
          <w:szCs w:val="24"/>
        </w:rPr>
        <w:t xml:space="preserve"> лв. за всеки педагогически специалист, който успешно е завършил изнесено обучение (с нощувки) за повишаване на квалификацията, за което му са присъдени </w:t>
      </w:r>
      <w:r w:rsidR="007B4C39" w:rsidRPr="0047793A">
        <w:rPr>
          <w:rFonts w:ascii="Times New Roman" w:hAnsi="Times New Roman"/>
          <w:sz w:val="24"/>
          <w:szCs w:val="24"/>
        </w:rPr>
        <w:t>3</w:t>
      </w:r>
      <w:r w:rsidRPr="0047793A">
        <w:rPr>
          <w:rFonts w:ascii="Times New Roman" w:hAnsi="Times New Roman"/>
          <w:sz w:val="24"/>
          <w:szCs w:val="24"/>
        </w:rPr>
        <w:t xml:space="preserve"> квалификационни кредита.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Посочените по-горе типове и размери на разходите са примерни и служат само за изчисляване на единичния разход. Бенефициентът сам определя структурата на необходимите разходи в съответствие с особеностите на конкретното обучение.</w:t>
      </w: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335291" w:rsidRPr="0047793A" w:rsidRDefault="00335291" w:rsidP="00335291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FC5187" w:rsidRPr="0047793A" w:rsidRDefault="004A2236" w:rsidP="00A75936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2</w:t>
      </w:r>
      <w:r w:rsidR="007B4C39" w:rsidRPr="0047793A">
        <w:rPr>
          <w:rFonts w:ascii="Times New Roman" w:hAnsi="Times New Roman"/>
          <w:b/>
          <w:sz w:val="24"/>
          <w:szCs w:val="24"/>
        </w:rPr>
        <w:t xml:space="preserve">. Изчисляване на единичните разходи за един обучаем по Дейност </w:t>
      </w:r>
      <w:r w:rsidRPr="0047793A">
        <w:rPr>
          <w:rFonts w:ascii="Times New Roman" w:hAnsi="Times New Roman"/>
          <w:b/>
          <w:sz w:val="24"/>
          <w:szCs w:val="24"/>
        </w:rPr>
        <w:t>2</w:t>
      </w:r>
    </w:p>
    <w:p w:rsidR="007B4C39" w:rsidRPr="0047793A" w:rsidRDefault="007B4C39" w:rsidP="00A75936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40" w:lineRule="auto"/>
        <w:ind w:firstLine="709"/>
        <w:jc w:val="both"/>
        <w:rPr>
          <w:rFonts w:ascii="Times New Roman" w:hAnsi="Times New Roman"/>
          <w:b/>
          <w:sz w:val="10"/>
          <w:szCs w:val="10"/>
        </w:rPr>
      </w:pPr>
      <w:r w:rsidRPr="0047793A">
        <w:rPr>
          <w:rFonts w:ascii="Times New Roman" w:hAnsi="Times New Roman"/>
          <w:b/>
          <w:sz w:val="10"/>
          <w:szCs w:val="10"/>
        </w:rPr>
        <w:t xml:space="preserve"> </w:t>
      </w:r>
    </w:p>
    <w:p w:rsidR="007B4C39" w:rsidRPr="0047793A" w:rsidRDefault="007B4C39" w:rsidP="007B4C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B4630" w:rsidRPr="0047793A" w:rsidRDefault="004A2236" w:rsidP="007B4C3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Д</w:t>
      </w:r>
      <w:r w:rsidR="00AB4630" w:rsidRPr="0047793A">
        <w:rPr>
          <w:rFonts w:ascii="Times New Roman" w:hAnsi="Times New Roman"/>
          <w:sz w:val="24"/>
          <w:szCs w:val="24"/>
        </w:rPr>
        <w:t xml:space="preserve">ейност </w:t>
      </w:r>
      <w:r w:rsidRPr="0047793A">
        <w:rPr>
          <w:rFonts w:ascii="Times New Roman" w:hAnsi="Times New Roman"/>
          <w:sz w:val="24"/>
          <w:szCs w:val="24"/>
        </w:rPr>
        <w:t xml:space="preserve">2 </w:t>
      </w:r>
      <w:r w:rsidR="00AB4630" w:rsidRPr="0047793A">
        <w:rPr>
          <w:rFonts w:ascii="Times New Roman" w:hAnsi="Times New Roman"/>
          <w:sz w:val="24"/>
          <w:szCs w:val="24"/>
        </w:rPr>
        <w:t>предви</w:t>
      </w:r>
      <w:r w:rsidRPr="0047793A">
        <w:rPr>
          <w:rFonts w:ascii="Times New Roman" w:hAnsi="Times New Roman"/>
          <w:sz w:val="24"/>
          <w:szCs w:val="24"/>
        </w:rPr>
        <w:t>ж</w:t>
      </w:r>
      <w:r w:rsidR="00AB4630" w:rsidRPr="0047793A">
        <w:rPr>
          <w:rFonts w:ascii="Times New Roman" w:hAnsi="Times New Roman"/>
          <w:sz w:val="24"/>
          <w:szCs w:val="24"/>
        </w:rPr>
        <w:t>да</w:t>
      </w:r>
      <w:r w:rsidR="007B4C39" w:rsidRPr="0047793A">
        <w:rPr>
          <w:rFonts w:ascii="Times New Roman" w:hAnsi="Times New Roman"/>
          <w:sz w:val="24"/>
          <w:szCs w:val="24"/>
        </w:rPr>
        <w:t xml:space="preserve"> </w:t>
      </w:r>
      <w:r w:rsidR="00AB4630" w:rsidRPr="0047793A">
        <w:rPr>
          <w:rFonts w:ascii="Times New Roman" w:hAnsi="Times New Roman"/>
          <w:sz w:val="24"/>
          <w:szCs w:val="24"/>
        </w:rPr>
        <w:t>подкрепа на педагогическите специалисти за участие в процедури за придобиването на професионално-квалификационни степени.</w:t>
      </w:r>
    </w:p>
    <w:p w:rsidR="00AB4630" w:rsidRPr="0047793A" w:rsidRDefault="00AB4630" w:rsidP="00AB46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lastRenderedPageBreak/>
        <w:t>Въз основа на достигнатото равнище на квалификация педагогическите специалисти може да придобиват последователно следните професионално-квалификационни степени (ПКС):</w:t>
      </w:r>
    </w:p>
    <w:p w:rsidR="00AB4630" w:rsidRPr="0047793A" w:rsidRDefault="00AB4630" w:rsidP="000175D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пета професионално-квалификационна степен;</w:t>
      </w:r>
    </w:p>
    <w:p w:rsidR="00AB4630" w:rsidRPr="0047793A" w:rsidRDefault="00AB4630" w:rsidP="000175D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четвърта професионално-квалификационна степен;</w:t>
      </w:r>
    </w:p>
    <w:p w:rsidR="00AB4630" w:rsidRPr="0047793A" w:rsidRDefault="00AB4630" w:rsidP="000175D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трета професионално-квалификационна степен;</w:t>
      </w:r>
    </w:p>
    <w:p w:rsidR="00AB4630" w:rsidRPr="0047793A" w:rsidRDefault="00AB4630" w:rsidP="000175D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втора професионално-квалификационна степен;</w:t>
      </w:r>
    </w:p>
    <w:p w:rsidR="00AB4630" w:rsidRPr="0047793A" w:rsidRDefault="00AB4630" w:rsidP="000175DE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първа професионално-квалификационна степен.</w:t>
      </w:r>
    </w:p>
    <w:p w:rsidR="00AB4630" w:rsidRPr="0047793A" w:rsidRDefault="00AB4630" w:rsidP="00AB463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Процедурата по придобиване на ПКС се осъществява от департамент на висшето училище, което провежда обучение за придобиване</w:t>
      </w:r>
      <w:r w:rsidR="000175DE" w:rsidRPr="0047793A">
        <w:rPr>
          <w:rFonts w:ascii="Times New Roman" w:hAnsi="Times New Roman"/>
          <w:sz w:val="24"/>
          <w:szCs w:val="24"/>
        </w:rPr>
        <w:t xml:space="preserve"> на професионална квалификация „</w:t>
      </w:r>
      <w:r w:rsidRPr="0047793A">
        <w:rPr>
          <w:rFonts w:ascii="Times New Roman" w:hAnsi="Times New Roman"/>
          <w:sz w:val="24"/>
          <w:szCs w:val="24"/>
        </w:rPr>
        <w:t>учител</w:t>
      </w:r>
      <w:r w:rsidR="000175DE" w:rsidRPr="0047793A">
        <w:rPr>
          <w:rFonts w:ascii="Times New Roman" w:hAnsi="Times New Roman"/>
          <w:sz w:val="24"/>
          <w:szCs w:val="24"/>
        </w:rPr>
        <w:t>“</w:t>
      </w:r>
      <w:r w:rsidRPr="0047793A">
        <w:rPr>
          <w:rFonts w:ascii="Times New Roman" w:hAnsi="Times New Roman"/>
          <w:sz w:val="24"/>
          <w:szCs w:val="24"/>
        </w:rPr>
        <w:t xml:space="preserve"> и има програмни акредитации за провеждане на обучение за придобиване на образо</w:t>
      </w:r>
      <w:r w:rsidR="000175DE" w:rsidRPr="0047793A">
        <w:rPr>
          <w:rFonts w:ascii="Times New Roman" w:hAnsi="Times New Roman"/>
          <w:sz w:val="24"/>
          <w:szCs w:val="24"/>
        </w:rPr>
        <w:t>вателно-квалификационна степен „</w:t>
      </w:r>
      <w:r w:rsidRPr="0047793A">
        <w:rPr>
          <w:rFonts w:ascii="Times New Roman" w:hAnsi="Times New Roman"/>
          <w:sz w:val="24"/>
          <w:szCs w:val="24"/>
        </w:rPr>
        <w:t>магистър</w:t>
      </w:r>
      <w:r w:rsidR="000175DE" w:rsidRPr="0047793A">
        <w:rPr>
          <w:rFonts w:ascii="Times New Roman" w:hAnsi="Times New Roman"/>
          <w:sz w:val="24"/>
          <w:szCs w:val="24"/>
        </w:rPr>
        <w:t>“</w:t>
      </w:r>
      <w:r w:rsidRPr="0047793A">
        <w:rPr>
          <w:rFonts w:ascii="Times New Roman" w:hAnsi="Times New Roman"/>
          <w:sz w:val="24"/>
          <w:szCs w:val="24"/>
        </w:rPr>
        <w:t xml:space="preserve"> по специалност от професионално направление съгласно Класификатора на областите на висше образование и професионалните направления и за придобиване на</w:t>
      </w:r>
      <w:r w:rsidR="000175DE" w:rsidRPr="0047793A">
        <w:rPr>
          <w:rFonts w:ascii="Times New Roman" w:hAnsi="Times New Roman"/>
          <w:sz w:val="24"/>
          <w:szCs w:val="24"/>
        </w:rPr>
        <w:t xml:space="preserve"> образователна и научна степен „</w:t>
      </w:r>
      <w:r w:rsidRPr="0047793A">
        <w:rPr>
          <w:rFonts w:ascii="Times New Roman" w:hAnsi="Times New Roman"/>
          <w:sz w:val="24"/>
          <w:szCs w:val="24"/>
        </w:rPr>
        <w:t>доктор</w:t>
      </w:r>
      <w:r w:rsidR="000175DE" w:rsidRPr="0047793A">
        <w:rPr>
          <w:rFonts w:ascii="Times New Roman" w:hAnsi="Times New Roman"/>
          <w:sz w:val="24"/>
          <w:szCs w:val="24"/>
        </w:rPr>
        <w:t>“</w:t>
      </w:r>
      <w:r w:rsidRPr="0047793A">
        <w:rPr>
          <w:rFonts w:ascii="Times New Roman" w:hAnsi="Times New Roman"/>
          <w:sz w:val="24"/>
          <w:szCs w:val="24"/>
        </w:rPr>
        <w:t xml:space="preserve"> по докторска програма,</w:t>
      </w:r>
      <w:r w:rsidR="000175DE" w:rsidRPr="0047793A">
        <w:rPr>
          <w:rFonts w:ascii="Times New Roman" w:hAnsi="Times New Roman"/>
          <w:sz w:val="24"/>
          <w:szCs w:val="24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>съответстваща на учебен предмет от училищната подготовка.</w:t>
      </w:r>
      <w:r w:rsidR="000175DE" w:rsidRPr="0047793A">
        <w:rPr>
          <w:rStyle w:val="FootnoteReference"/>
          <w:rFonts w:ascii="Times New Roman" w:hAnsi="Times New Roman"/>
          <w:sz w:val="24"/>
          <w:szCs w:val="24"/>
        </w:rPr>
        <w:footnoteReference w:id="4"/>
      </w:r>
    </w:p>
    <w:p w:rsidR="002F1379" w:rsidRPr="0047793A" w:rsidRDefault="002F1379" w:rsidP="002F13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Подкрепата на педагогическите специалисти по Дейност </w:t>
      </w:r>
      <w:r w:rsidR="004A2236" w:rsidRPr="0047793A">
        <w:rPr>
          <w:rFonts w:ascii="Times New Roman" w:hAnsi="Times New Roman"/>
          <w:sz w:val="24"/>
          <w:szCs w:val="24"/>
        </w:rPr>
        <w:t xml:space="preserve">2 </w:t>
      </w:r>
      <w:r w:rsidRPr="0047793A">
        <w:rPr>
          <w:rFonts w:ascii="Times New Roman" w:hAnsi="Times New Roman"/>
          <w:sz w:val="24"/>
          <w:szCs w:val="24"/>
        </w:rPr>
        <w:t>се изразява в:</w:t>
      </w:r>
    </w:p>
    <w:p w:rsidR="00AB4630" w:rsidRPr="0047793A" w:rsidRDefault="002F1379" w:rsidP="002F13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- покриване на </w:t>
      </w:r>
      <w:r w:rsidR="006A7933" w:rsidRPr="0047793A">
        <w:rPr>
          <w:rFonts w:ascii="Times New Roman" w:hAnsi="Times New Roman"/>
          <w:sz w:val="24"/>
          <w:szCs w:val="24"/>
        </w:rPr>
        <w:t>таксите, които висшите училища събират от кандидатите,</w:t>
      </w:r>
      <w:r w:rsidRPr="0047793A">
        <w:rPr>
          <w:rFonts w:ascii="Times New Roman" w:hAnsi="Times New Roman"/>
          <w:sz w:val="24"/>
          <w:szCs w:val="24"/>
        </w:rPr>
        <w:t xml:space="preserve"> по процедурите за придобиване на професионално-квалификационни степени;</w:t>
      </w:r>
    </w:p>
    <w:p w:rsidR="002F1379" w:rsidRPr="0047793A" w:rsidRDefault="002F1379" w:rsidP="002F13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-</w:t>
      </w:r>
      <w:r w:rsidR="006A7933" w:rsidRPr="0047793A">
        <w:rPr>
          <w:rFonts w:ascii="Times New Roman" w:hAnsi="Times New Roman"/>
          <w:sz w:val="24"/>
          <w:szCs w:val="24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 xml:space="preserve"> </w:t>
      </w:r>
      <w:r w:rsidR="009F3091" w:rsidRPr="0047793A">
        <w:rPr>
          <w:rFonts w:ascii="Times New Roman" w:hAnsi="Times New Roman"/>
          <w:sz w:val="24"/>
          <w:szCs w:val="24"/>
        </w:rPr>
        <w:t>провеждане на подготвителни курсове за придобиване на пета и четвърта професионално-квалификационна степен.</w:t>
      </w:r>
    </w:p>
    <w:p w:rsidR="00AC06EF" w:rsidRPr="0047793A" w:rsidRDefault="00AC06EF" w:rsidP="00AC06EF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Въз основа на изследваната обективна информация, както и на заложените нормативни изисквания, ще се определят единичните разходи за 1 педагогически специалист, успешно приключил процедурата по придобиване на ПКС, т.е. тази дейност по проекта ще се планира и отчита чрез стандартна таблица на единичните разходи, която ще се</w:t>
      </w:r>
      <w:r w:rsidRPr="0047793A">
        <w:rPr>
          <w:rFonts w:ascii="Times New Roman" w:hAnsi="Times New Roman"/>
          <w:b/>
          <w:sz w:val="24"/>
          <w:szCs w:val="24"/>
        </w:rPr>
        <w:t xml:space="preserve"> основава на изпълнението</w:t>
      </w:r>
      <w:r w:rsidRPr="0047793A">
        <w:rPr>
          <w:rFonts w:ascii="Times New Roman" w:hAnsi="Times New Roman"/>
          <w:sz w:val="24"/>
          <w:szCs w:val="24"/>
        </w:rPr>
        <w:t xml:space="preserve"> (наличие на краен резултат).</w:t>
      </w:r>
    </w:p>
    <w:p w:rsidR="00FC5187" w:rsidRPr="0047793A" w:rsidRDefault="00F267C1" w:rsidP="00FC518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Съгласно </w:t>
      </w:r>
      <w:r w:rsidR="00FC5187" w:rsidRPr="0047793A">
        <w:rPr>
          <w:rFonts w:ascii="Times New Roman" w:hAnsi="Times New Roman"/>
          <w:sz w:val="24"/>
          <w:szCs w:val="24"/>
        </w:rPr>
        <w:t xml:space="preserve">чл. </w:t>
      </w:r>
      <w:r w:rsidRPr="0047793A">
        <w:rPr>
          <w:rFonts w:ascii="Times New Roman" w:hAnsi="Times New Roman"/>
          <w:sz w:val="24"/>
          <w:szCs w:val="24"/>
        </w:rPr>
        <w:t>55</w:t>
      </w:r>
      <w:r w:rsidR="00FC5187" w:rsidRPr="0047793A">
        <w:rPr>
          <w:rFonts w:ascii="Times New Roman" w:hAnsi="Times New Roman"/>
          <w:sz w:val="24"/>
          <w:szCs w:val="24"/>
        </w:rPr>
        <w:t xml:space="preserve">, ал. </w:t>
      </w:r>
      <w:r w:rsidRPr="0047793A">
        <w:rPr>
          <w:rFonts w:ascii="Times New Roman" w:hAnsi="Times New Roman"/>
          <w:sz w:val="24"/>
          <w:szCs w:val="24"/>
        </w:rPr>
        <w:t>4</w:t>
      </w:r>
      <w:r w:rsidR="00FC5187" w:rsidRPr="0047793A">
        <w:rPr>
          <w:rFonts w:ascii="Times New Roman" w:hAnsi="Times New Roman"/>
          <w:sz w:val="24"/>
          <w:szCs w:val="24"/>
        </w:rPr>
        <w:t xml:space="preserve"> от Наредба № 12 от 01.09.2016 г. за статута и професионалното развитие на учителите, директорите и другите педагогически специалисти, </w:t>
      </w:r>
      <w:r w:rsidRPr="0047793A">
        <w:rPr>
          <w:rFonts w:ascii="Times New Roman" w:hAnsi="Times New Roman"/>
          <w:sz w:val="24"/>
          <w:szCs w:val="24"/>
        </w:rPr>
        <w:t xml:space="preserve">присъдената </w:t>
      </w:r>
      <w:r w:rsidR="00FC5187" w:rsidRPr="0047793A">
        <w:rPr>
          <w:rFonts w:ascii="Times New Roman" w:hAnsi="Times New Roman"/>
          <w:sz w:val="24"/>
          <w:szCs w:val="24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 xml:space="preserve">професионално-квалификационна степен се удостоверява със </w:t>
      </w:r>
      <w:r w:rsidRPr="0047793A">
        <w:rPr>
          <w:rFonts w:ascii="Times New Roman" w:hAnsi="Times New Roman"/>
          <w:b/>
          <w:sz w:val="24"/>
          <w:szCs w:val="24"/>
        </w:rPr>
        <w:t>свидетелство по образец</w:t>
      </w:r>
      <w:r w:rsidRPr="0047793A">
        <w:rPr>
          <w:rFonts w:ascii="Times New Roman" w:hAnsi="Times New Roman"/>
          <w:sz w:val="24"/>
          <w:szCs w:val="24"/>
        </w:rPr>
        <w:t xml:space="preserve">. </w:t>
      </w:r>
      <w:r w:rsidR="00FC5187" w:rsidRPr="0047793A">
        <w:rPr>
          <w:rFonts w:ascii="Times New Roman" w:hAnsi="Times New Roman"/>
          <w:sz w:val="24"/>
          <w:szCs w:val="24"/>
        </w:rPr>
        <w:t xml:space="preserve">Наличието на краен резултат е основание отчитането да се извършва чрез прилагане на </w:t>
      </w:r>
      <w:r w:rsidR="00FC5187" w:rsidRPr="0047793A">
        <w:rPr>
          <w:rFonts w:ascii="Times New Roman" w:hAnsi="Times New Roman"/>
          <w:sz w:val="24"/>
          <w:szCs w:val="24"/>
          <w:lang w:val="x-none"/>
        </w:rPr>
        <w:t>стандартна таблица на разходите за единица продукт</w:t>
      </w:r>
      <w:r w:rsidR="00FC5187" w:rsidRPr="0047793A">
        <w:rPr>
          <w:rFonts w:ascii="Times New Roman" w:hAnsi="Times New Roman"/>
          <w:sz w:val="24"/>
          <w:szCs w:val="24"/>
        </w:rPr>
        <w:t>.</w:t>
      </w:r>
    </w:p>
    <w:p w:rsidR="002F1379" w:rsidRPr="0047793A" w:rsidRDefault="009F3091" w:rsidP="002F137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lastRenderedPageBreak/>
        <w:t xml:space="preserve">Определянето на единичните разходи по процедурите за придобиване на ПКС ще се извърши чрез усредняване на таксите, приложими от всички висши училища към 15.03.2018 г. Данните са обобщени в следната таблица: </w:t>
      </w:r>
    </w:p>
    <w:p w:rsidR="00AC06EF" w:rsidRPr="0047793A" w:rsidRDefault="00AC06EF" w:rsidP="0033150A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2"/>
        <w:gridCol w:w="1386"/>
        <w:gridCol w:w="1511"/>
        <w:gridCol w:w="1511"/>
        <w:gridCol w:w="1511"/>
        <w:gridCol w:w="1511"/>
      </w:tblGrid>
      <w:tr w:rsidR="000022E8" w:rsidRPr="0047793A" w:rsidTr="00A75936">
        <w:tc>
          <w:tcPr>
            <w:tcW w:w="1668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0022E8" w:rsidP="00A7593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02" w:type="dxa"/>
            <w:shd w:val="clear" w:color="auto" w:fill="9CC2E5"/>
            <w:tcMar>
              <w:top w:w="113" w:type="dxa"/>
              <w:bottom w:w="113" w:type="dxa"/>
            </w:tcMar>
          </w:tcPr>
          <w:p w:rsidR="002045F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Такси за</w:t>
            </w:r>
            <w:r w:rsidR="00F76109" w:rsidRPr="0047793A">
              <w:rPr>
                <w:b/>
                <w:sz w:val="20"/>
                <w:szCs w:val="20"/>
              </w:rPr>
              <w:t xml:space="preserve"> процедура за</w:t>
            </w:r>
          </w:p>
          <w:p w:rsidR="000022E8" w:rsidRPr="0047793A" w:rsidRDefault="000022E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Пета ПКС</w:t>
            </w:r>
          </w:p>
        </w:tc>
        <w:tc>
          <w:tcPr>
            <w:tcW w:w="1535" w:type="dxa"/>
            <w:shd w:val="clear" w:color="auto" w:fill="9CC2E5"/>
            <w:tcMar>
              <w:top w:w="113" w:type="dxa"/>
              <w:bottom w:w="113" w:type="dxa"/>
            </w:tcMar>
          </w:tcPr>
          <w:p w:rsidR="000022E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 xml:space="preserve">Такси за </w:t>
            </w:r>
            <w:r w:rsidR="00F76109" w:rsidRPr="0047793A">
              <w:rPr>
                <w:b/>
                <w:sz w:val="20"/>
                <w:szCs w:val="20"/>
              </w:rPr>
              <w:t xml:space="preserve">процедура за </w:t>
            </w:r>
            <w:r w:rsidR="000022E8" w:rsidRPr="0047793A">
              <w:rPr>
                <w:b/>
                <w:sz w:val="20"/>
                <w:szCs w:val="20"/>
              </w:rPr>
              <w:t>Четвърта ПКС</w:t>
            </w:r>
          </w:p>
        </w:tc>
        <w:tc>
          <w:tcPr>
            <w:tcW w:w="1535" w:type="dxa"/>
            <w:shd w:val="clear" w:color="auto" w:fill="9CC2E5"/>
            <w:tcMar>
              <w:top w:w="113" w:type="dxa"/>
              <w:bottom w:w="113" w:type="dxa"/>
            </w:tcMar>
          </w:tcPr>
          <w:p w:rsidR="002045F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Такси за</w:t>
            </w:r>
          </w:p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 xml:space="preserve">процедура за </w:t>
            </w:r>
            <w:r w:rsidR="000022E8" w:rsidRPr="0047793A">
              <w:rPr>
                <w:b/>
                <w:sz w:val="20"/>
                <w:szCs w:val="20"/>
              </w:rPr>
              <w:t>Трета ПКС</w:t>
            </w:r>
          </w:p>
        </w:tc>
        <w:tc>
          <w:tcPr>
            <w:tcW w:w="1536" w:type="dxa"/>
            <w:shd w:val="clear" w:color="auto" w:fill="9CC2E5"/>
            <w:tcMar>
              <w:top w:w="113" w:type="dxa"/>
              <w:bottom w:w="113" w:type="dxa"/>
            </w:tcMar>
          </w:tcPr>
          <w:p w:rsidR="002045F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Такси за</w:t>
            </w:r>
          </w:p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 xml:space="preserve">процедура за </w:t>
            </w:r>
            <w:r w:rsidR="000022E8" w:rsidRPr="0047793A">
              <w:rPr>
                <w:b/>
                <w:sz w:val="20"/>
                <w:szCs w:val="20"/>
              </w:rPr>
              <w:t>Втора ПКС</w:t>
            </w:r>
          </w:p>
        </w:tc>
        <w:tc>
          <w:tcPr>
            <w:tcW w:w="1536" w:type="dxa"/>
            <w:shd w:val="clear" w:color="auto" w:fill="9CC2E5"/>
            <w:tcMar>
              <w:top w:w="113" w:type="dxa"/>
              <w:bottom w:w="113" w:type="dxa"/>
            </w:tcMar>
          </w:tcPr>
          <w:p w:rsidR="002045F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 xml:space="preserve">Такси за </w:t>
            </w:r>
          </w:p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 xml:space="preserve">процедура за </w:t>
            </w:r>
            <w:r w:rsidR="000022E8" w:rsidRPr="0047793A">
              <w:rPr>
                <w:b/>
                <w:sz w:val="20"/>
                <w:szCs w:val="20"/>
              </w:rPr>
              <w:t>Първа ПКС</w:t>
            </w:r>
          </w:p>
        </w:tc>
      </w:tr>
      <w:tr w:rsidR="000022E8" w:rsidRPr="0047793A" w:rsidTr="00A75936">
        <w:tc>
          <w:tcPr>
            <w:tcW w:w="1668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0022E8" w:rsidP="00A759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ДИУУ</w:t>
            </w:r>
            <w:r w:rsidR="00480004" w:rsidRPr="0047793A">
              <w:rPr>
                <w:rStyle w:val="FootnoteReference"/>
                <w:b/>
                <w:sz w:val="20"/>
                <w:szCs w:val="20"/>
              </w:rPr>
              <w:footnoteReference w:id="5"/>
            </w:r>
            <w:r w:rsidRPr="0047793A">
              <w:rPr>
                <w:b/>
                <w:sz w:val="20"/>
                <w:szCs w:val="20"/>
              </w:rPr>
              <w:t xml:space="preserve"> </w:t>
            </w:r>
            <w:r w:rsidR="00F76109" w:rsidRPr="0047793A">
              <w:rPr>
                <w:b/>
                <w:sz w:val="20"/>
                <w:szCs w:val="20"/>
              </w:rPr>
              <w:t>–</w:t>
            </w:r>
            <w:r w:rsidRPr="0047793A">
              <w:rPr>
                <w:b/>
                <w:sz w:val="20"/>
                <w:szCs w:val="20"/>
              </w:rPr>
              <w:t xml:space="preserve"> София</w:t>
            </w:r>
          </w:p>
        </w:tc>
        <w:tc>
          <w:tcPr>
            <w:tcW w:w="1402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60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72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48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75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2045F8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81 лв.</w:t>
            </w:r>
          </w:p>
        </w:tc>
      </w:tr>
      <w:tr w:rsidR="000022E8" w:rsidRPr="0047793A" w:rsidTr="00A75936">
        <w:tc>
          <w:tcPr>
            <w:tcW w:w="1668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0022E8" w:rsidP="00A759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ДИКПО</w:t>
            </w:r>
            <w:r w:rsidR="00023F14" w:rsidRPr="0047793A">
              <w:rPr>
                <w:rStyle w:val="FootnoteReference"/>
                <w:b/>
                <w:sz w:val="20"/>
                <w:szCs w:val="20"/>
              </w:rPr>
              <w:footnoteReference w:id="6"/>
            </w:r>
            <w:r w:rsidRPr="0047793A">
              <w:rPr>
                <w:b/>
                <w:sz w:val="20"/>
                <w:szCs w:val="20"/>
              </w:rPr>
              <w:t xml:space="preserve"> – Варна</w:t>
            </w:r>
          </w:p>
        </w:tc>
        <w:tc>
          <w:tcPr>
            <w:tcW w:w="1402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40,80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81,60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15,30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81,60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102 лв.</w:t>
            </w:r>
          </w:p>
        </w:tc>
      </w:tr>
      <w:tr w:rsidR="000022E8" w:rsidRPr="0047793A" w:rsidTr="00A75936">
        <w:tc>
          <w:tcPr>
            <w:tcW w:w="1668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0022E8" w:rsidP="00A759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ДИПКУ</w:t>
            </w:r>
            <w:r w:rsidR="00F76109" w:rsidRPr="0047793A">
              <w:rPr>
                <w:rStyle w:val="FootnoteReference"/>
                <w:b/>
                <w:sz w:val="20"/>
                <w:szCs w:val="20"/>
              </w:rPr>
              <w:footnoteReference w:id="7"/>
            </w:r>
            <w:r w:rsidRPr="0047793A">
              <w:rPr>
                <w:b/>
                <w:sz w:val="20"/>
                <w:szCs w:val="20"/>
              </w:rPr>
              <w:t xml:space="preserve"> – Ст. Загора</w:t>
            </w:r>
          </w:p>
        </w:tc>
        <w:tc>
          <w:tcPr>
            <w:tcW w:w="1402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82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112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62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112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132 лв.</w:t>
            </w:r>
          </w:p>
        </w:tc>
      </w:tr>
      <w:tr w:rsidR="000022E8" w:rsidRPr="0047793A" w:rsidTr="00A75936">
        <w:tc>
          <w:tcPr>
            <w:tcW w:w="1668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0022E8" w:rsidP="00A759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ДКПРПС</w:t>
            </w:r>
            <w:r w:rsidR="00023F14" w:rsidRPr="0047793A">
              <w:rPr>
                <w:rStyle w:val="FootnoteReference"/>
                <w:b/>
                <w:sz w:val="20"/>
                <w:szCs w:val="20"/>
              </w:rPr>
              <w:footnoteReference w:id="8"/>
            </w:r>
            <w:r w:rsidRPr="0047793A">
              <w:rPr>
                <w:b/>
                <w:sz w:val="20"/>
                <w:szCs w:val="20"/>
              </w:rPr>
              <w:t xml:space="preserve"> </w:t>
            </w:r>
            <w:r w:rsidR="00F76109" w:rsidRPr="0047793A">
              <w:rPr>
                <w:b/>
                <w:sz w:val="20"/>
                <w:szCs w:val="20"/>
              </w:rPr>
              <w:t>–</w:t>
            </w:r>
            <w:r w:rsidRPr="0047793A">
              <w:rPr>
                <w:b/>
                <w:sz w:val="20"/>
                <w:szCs w:val="20"/>
              </w:rPr>
              <w:t xml:space="preserve"> Пловдив </w:t>
            </w:r>
          </w:p>
        </w:tc>
        <w:tc>
          <w:tcPr>
            <w:tcW w:w="1402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023F1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70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023F1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95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023F1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50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023F1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105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023F1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115 лв.</w:t>
            </w:r>
          </w:p>
        </w:tc>
      </w:tr>
      <w:tr w:rsidR="000022E8" w:rsidRPr="0047793A" w:rsidTr="00A75936">
        <w:tc>
          <w:tcPr>
            <w:tcW w:w="1668" w:type="dxa"/>
            <w:shd w:val="clear" w:color="auto" w:fill="auto"/>
            <w:tcMar>
              <w:top w:w="113" w:type="dxa"/>
              <w:bottom w:w="113" w:type="dxa"/>
            </w:tcMar>
          </w:tcPr>
          <w:p w:rsidR="000022E8" w:rsidRPr="0047793A" w:rsidRDefault="00480004" w:rsidP="00A759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ДЕПОК</w:t>
            </w:r>
            <w:r w:rsidR="002045F8" w:rsidRPr="0047793A">
              <w:rPr>
                <w:b/>
                <w:sz w:val="20"/>
                <w:szCs w:val="20"/>
              </w:rPr>
              <w:t>ПС</w:t>
            </w:r>
            <w:r w:rsidR="002045F8" w:rsidRPr="0047793A">
              <w:rPr>
                <w:rStyle w:val="FootnoteReference"/>
                <w:b/>
                <w:sz w:val="20"/>
                <w:szCs w:val="20"/>
              </w:rPr>
              <w:footnoteReference w:id="9"/>
            </w:r>
            <w:r w:rsidRPr="0047793A">
              <w:rPr>
                <w:b/>
                <w:sz w:val="20"/>
                <w:szCs w:val="20"/>
              </w:rPr>
              <w:t xml:space="preserve"> – В. Търново</w:t>
            </w:r>
          </w:p>
        </w:tc>
        <w:tc>
          <w:tcPr>
            <w:tcW w:w="1402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98513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78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98513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98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98513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48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98513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48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022E8" w:rsidRPr="0047793A" w:rsidRDefault="00985134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48 лв.</w:t>
            </w:r>
          </w:p>
        </w:tc>
      </w:tr>
      <w:tr w:rsidR="00174AA5" w:rsidRPr="0047793A" w:rsidTr="00A75936">
        <w:tc>
          <w:tcPr>
            <w:tcW w:w="1668" w:type="dxa"/>
            <w:shd w:val="clear" w:color="auto" w:fill="auto"/>
            <w:tcMar>
              <w:top w:w="113" w:type="dxa"/>
              <w:bottom w:w="113" w:type="dxa"/>
            </w:tcMar>
          </w:tcPr>
          <w:p w:rsidR="00174AA5" w:rsidRPr="0047793A" w:rsidRDefault="00174AA5" w:rsidP="00A759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ЮЗУ „Неофит Рилски“</w:t>
            </w:r>
            <w:r w:rsidRPr="0047793A">
              <w:rPr>
                <w:rStyle w:val="FootnoteReference"/>
                <w:b/>
                <w:sz w:val="20"/>
                <w:szCs w:val="20"/>
              </w:rPr>
              <w:footnoteReference w:id="10"/>
            </w:r>
          </w:p>
        </w:tc>
        <w:tc>
          <w:tcPr>
            <w:tcW w:w="1402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174AA5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147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174AA5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177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174AA5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92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174AA5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177 лв.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174AA5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197 лв.</w:t>
            </w:r>
          </w:p>
        </w:tc>
      </w:tr>
      <w:tr w:rsidR="00174AA5" w:rsidRPr="0047793A" w:rsidTr="00A75936">
        <w:tc>
          <w:tcPr>
            <w:tcW w:w="1668" w:type="dxa"/>
            <w:shd w:val="clear" w:color="auto" w:fill="auto"/>
            <w:tcMar>
              <w:top w:w="113" w:type="dxa"/>
              <w:bottom w:w="113" w:type="dxa"/>
            </w:tcMar>
          </w:tcPr>
          <w:p w:rsidR="00174AA5" w:rsidRPr="0047793A" w:rsidRDefault="00F21D2B" w:rsidP="00A7593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 xml:space="preserve">ЦСДК на </w:t>
            </w:r>
            <w:r w:rsidR="00174AA5" w:rsidRPr="0047793A">
              <w:rPr>
                <w:b/>
                <w:sz w:val="20"/>
                <w:szCs w:val="20"/>
              </w:rPr>
              <w:t>НСА</w:t>
            </w:r>
            <w:r w:rsidR="00174AA5" w:rsidRPr="0047793A">
              <w:rPr>
                <w:rStyle w:val="FootnoteReference"/>
                <w:b/>
                <w:sz w:val="20"/>
                <w:szCs w:val="20"/>
              </w:rPr>
              <w:footnoteReference w:id="11"/>
            </w:r>
          </w:p>
        </w:tc>
        <w:tc>
          <w:tcPr>
            <w:tcW w:w="1402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8F79DA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35</w:t>
            </w:r>
            <w:r w:rsidR="00AB4630" w:rsidRPr="0047793A">
              <w:rPr>
                <w:b/>
                <w:sz w:val="20"/>
                <w:szCs w:val="20"/>
              </w:rPr>
              <w:t xml:space="preserve"> лв.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8F79DA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535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8F79DA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8F79DA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536" w:type="dxa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174AA5" w:rsidRPr="0047793A" w:rsidRDefault="008F79DA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35</w:t>
            </w:r>
          </w:p>
        </w:tc>
      </w:tr>
      <w:tr w:rsidR="000022E8" w:rsidRPr="0047793A" w:rsidTr="00A75936">
        <w:tc>
          <w:tcPr>
            <w:tcW w:w="1668" w:type="dxa"/>
            <w:shd w:val="clear" w:color="auto" w:fill="9CC2E5"/>
            <w:tcMar>
              <w:top w:w="113" w:type="dxa"/>
              <w:bottom w:w="113" w:type="dxa"/>
            </w:tcMar>
          </w:tcPr>
          <w:p w:rsidR="000022E8" w:rsidRPr="0047793A" w:rsidRDefault="00F76109" w:rsidP="00A7593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Средна стойност на разхода</w:t>
            </w:r>
          </w:p>
        </w:tc>
        <w:tc>
          <w:tcPr>
            <w:tcW w:w="1402" w:type="dxa"/>
            <w:shd w:val="clear" w:color="auto" w:fill="9CC2E5"/>
            <w:tcMar>
              <w:top w:w="113" w:type="dxa"/>
              <w:bottom w:w="113" w:type="dxa"/>
            </w:tcMar>
            <w:vAlign w:val="center"/>
          </w:tcPr>
          <w:p w:rsidR="000022E8" w:rsidRPr="0047793A" w:rsidRDefault="00F267C1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7</w:t>
            </w:r>
            <w:r w:rsidR="008F79DA" w:rsidRPr="0047793A">
              <w:rPr>
                <w:b/>
                <w:sz w:val="20"/>
                <w:szCs w:val="20"/>
              </w:rPr>
              <w:t>3</w:t>
            </w:r>
            <w:r w:rsidR="00F76109" w:rsidRPr="0047793A">
              <w:rPr>
                <w:b/>
                <w:sz w:val="20"/>
                <w:szCs w:val="20"/>
              </w:rPr>
              <w:t xml:space="preserve"> лв.</w:t>
            </w:r>
          </w:p>
        </w:tc>
        <w:tc>
          <w:tcPr>
            <w:tcW w:w="1535" w:type="dxa"/>
            <w:shd w:val="clear" w:color="auto" w:fill="9CC2E5"/>
            <w:tcMar>
              <w:top w:w="113" w:type="dxa"/>
              <w:bottom w:w="113" w:type="dxa"/>
            </w:tcMar>
            <w:vAlign w:val="center"/>
          </w:tcPr>
          <w:p w:rsidR="000022E8" w:rsidRPr="0047793A" w:rsidRDefault="008F79DA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96</w:t>
            </w:r>
            <w:r w:rsidR="00F76109" w:rsidRPr="0047793A">
              <w:rPr>
                <w:b/>
                <w:sz w:val="20"/>
                <w:szCs w:val="20"/>
              </w:rPr>
              <w:t xml:space="preserve"> лв.</w:t>
            </w:r>
          </w:p>
        </w:tc>
        <w:tc>
          <w:tcPr>
            <w:tcW w:w="1535" w:type="dxa"/>
            <w:shd w:val="clear" w:color="auto" w:fill="9CC2E5"/>
            <w:tcMar>
              <w:top w:w="113" w:type="dxa"/>
              <w:bottom w:w="113" w:type="dxa"/>
            </w:tcMar>
            <w:vAlign w:val="center"/>
          </w:tcPr>
          <w:p w:rsidR="000022E8" w:rsidRPr="0047793A" w:rsidRDefault="00F76109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5</w:t>
            </w:r>
            <w:r w:rsidR="008F79DA" w:rsidRPr="0047793A">
              <w:rPr>
                <w:b/>
                <w:sz w:val="20"/>
                <w:szCs w:val="20"/>
              </w:rPr>
              <w:t>0</w:t>
            </w:r>
            <w:r w:rsidRPr="0047793A">
              <w:rPr>
                <w:b/>
                <w:sz w:val="20"/>
                <w:szCs w:val="20"/>
              </w:rPr>
              <w:t xml:space="preserve"> лв.</w:t>
            </w:r>
          </w:p>
        </w:tc>
        <w:tc>
          <w:tcPr>
            <w:tcW w:w="1536" w:type="dxa"/>
            <w:shd w:val="clear" w:color="auto" w:fill="9CC2E5"/>
            <w:tcMar>
              <w:top w:w="113" w:type="dxa"/>
              <w:bottom w:w="113" w:type="dxa"/>
            </w:tcMar>
            <w:vAlign w:val="center"/>
          </w:tcPr>
          <w:p w:rsidR="000022E8" w:rsidRPr="0047793A" w:rsidRDefault="00F267C1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9</w:t>
            </w:r>
            <w:r w:rsidR="008F79DA" w:rsidRPr="0047793A">
              <w:rPr>
                <w:b/>
                <w:sz w:val="20"/>
                <w:szCs w:val="20"/>
              </w:rPr>
              <w:t>1</w:t>
            </w:r>
            <w:r w:rsidR="00F32E27" w:rsidRPr="0047793A">
              <w:rPr>
                <w:b/>
                <w:sz w:val="20"/>
                <w:szCs w:val="20"/>
              </w:rPr>
              <w:t xml:space="preserve"> лв.</w:t>
            </w:r>
          </w:p>
        </w:tc>
        <w:tc>
          <w:tcPr>
            <w:tcW w:w="1536" w:type="dxa"/>
            <w:shd w:val="clear" w:color="auto" w:fill="9CC2E5"/>
            <w:tcMar>
              <w:top w:w="113" w:type="dxa"/>
              <w:bottom w:w="113" w:type="dxa"/>
            </w:tcMar>
            <w:vAlign w:val="center"/>
          </w:tcPr>
          <w:p w:rsidR="000022E8" w:rsidRPr="0047793A" w:rsidRDefault="00F267C1" w:rsidP="00A75936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7793A">
              <w:rPr>
                <w:b/>
                <w:sz w:val="20"/>
                <w:szCs w:val="20"/>
              </w:rPr>
              <w:t>10</w:t>
            </w:r>
            <w:r w:rsidR="008F79DA" w:rsidRPr="0047793A">
              <w:rPr>
                <w:b/>
                <w:sz w:val="20"/>
                <w:szCs w:val="20"/>
              </w:rPr>
              <w:t>2</w:t>
            </w:r>
            <w:r w:rsidR="00F32E27" w:rsidRPr="0047793A">
              <w:rPr>
                <w:b/>
                <w:sz w:val="20"/>
                <w:szCs w:val="20"/>
              </w:rPr>
              <w:t xml:space="preserve"> лв.</w:t>
            </w:r>
          </w:p>
        </w:tc>
      </w:tr>
    </w:tbl>
    <w:p w:rsidR="000E60FC" w:rsidRPr="0047793A" w:rsidRDefault="00F267C1" w:rsidP="00884D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Процедурите за присъждане на ПКС може да се провеждат само от висши училища, които отговарят на определени изисквания, посочени в Закона за предучилищното и училищното образование</w:t>
      </w:r>
      <w:r w:rsidR="00C246D3" w:rsidRPr="0047793A">
        <w:rPr>
          <w:rStyle w:val="FootnoteReference"/>
          <w:rFonts w:ascii="Times New Roman" w:hAnsi="Times New Roman"/>
          <w:sz w:val="24"/>
          <w:szCs w:val="24"/>
        </w:rPr>
        <w:footnoteReference w:id="12"/>
      </w:r>
      <w:r w:rsidR="00C246D3" w:rsidRPr="0047793A">
        <w:rPr>
          <w:rFonts w:ascii="Times New Roman" w:hAnsi="Times New Roman"/>
          <w:sz w:val="24"/>
          <w:szCs w:val="24"/>
        </w:rPr>
        <w:t>, съответно при</w:t>
      </w:r>
      <w:r w:rsidRPr="0047793A">
        <w:rPr>
          <w:rFonts w:ascii="Times New Roman" w:hAnsi="Times New Roman"/>
          <w:sz w:val="24"/>
          <w:szCs w:val="24"/>
        </w:rPr>
        <w:t xml:space="preserve"> изчисляването на средните </w:t>
      </w:r>
      <w:r w:rsidRPr="0047793A">
        <w:rPr>
          <w:rFonts w:ascii="Times New Roman" w:hAnsi="Times New Roman"/>
          <w:sz w:val="24"/>
          <w:szCs w:val="24"/>
        </w:rPr>
        <w:lastRenderedPageBreak/>
        <w:t xml:space="preserve">стойности са взети предвид </w:t>
      </w:r>
      <w:r w:rsidR="00C246D3" w:rsidRPr="0047793A">
        <w:rPr>
          <w:rFonts w:ascii="Times New Roman" w:hAnsi="Times New Roman"/>
          <w:sz w:val="24"/>
          <w:szCs w:val="24"/>
        </w:rPr>
        <w:t xml:space="preserve">актуалните стойности на таксите от </w:t>
      </w:r>
      <w:r w:rsidRPr="0047793A">
        <w:rPr>
          <w:rFonts w:ascii="Times New Roman" w:hAnsi="Times New Roman"/>
          <w:sz w:val="24"/>
          <w:szCs w:val="24"/>
        </w:rPr>
        <w:t xml:space="preserve">всички </w:t>
      </w:r>
      <w:r w:rsidR="00C246D3" w:rsidRPr="0047793A">
        <w:rPr>
          <w:rFonts w:ascii="Times New Roman" w:hAnsi="Times New Roman"/>
          <w:sz w:val="24"/>
          <w:szCs w:val="24"/>
        </w:rPr>
        <w:t>висши училища, които имат право да извършват тази дейност.</w:t>
      </w:r>
    </w:p>
    <w:p w:rsidR="00001A24" w:rsidRPr="0047793A" w:rsidRDefault="00C246D3" w:rsidP="00884DE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Въз основа на изследваната </w:t>
      </w:r>
      <w:r w:rsidR="00001A24" w:rsidRPr="0047793A">
        <w:rPr>
          <w:rFonts w:ascii="Times New Roman" w:hAnsi="Times New Roman"/>
          <w:sz w:val="24"/>
          <w:szCs w:val="24"/>
        </w:rPr>
        <w:t xml:space="preserve">и проверима </w:t>
      </w:r>
      <w:r w:rsidRPr="0047793A">
        <w:rPr>
          <w:rFonts w:ascii="Times New Roman" w:hAnsi="Times New Roman"/>
          <w:sz w:val="24"/>
          <w:szCs w:val="24"/>
        </w:rPr>
        <w:t>обективна информация се определят</w:t>
      </w:r>
      <w:r w:rsidR="00001A24" w:rsidRPr="0047793A">
        <w:rPr>
          <w:rFonts w:ascii="Times New Roman" w:hAnsi="Times New Roman"/>
          <w:sz w:val="24"/>
          <w:szCs w:val="24"/>
        </w:rPr>
        <w:t>:</w:t>
      </w:r>
    </w:p>
    <w:p w:rsidR="00001A24" w:rsidRPr="0047793A" w:rsidRDefault="00001A24" w:rsidP="00001A24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Единичен разход за участие в процедура за Пета ПКС – 7</w:t>
      </w:r>
      <w:r w:rsidR="008F79DA" w:rsidRPr="0047793A">
        <w:rPr>
          <w:rFonts w:ascii="Times New Roman" w:hAnsi="Times New Roman"/>
          <w:b/>
          <w:sz w:val="24"/>
          <w:szCs w:val="24"/>
        </w:rPr>
        <w:t>3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</w:p>
    <w:p w:rsidR="00001A24" w:rsidRPr="0047793A" w:rsidRDefault="00001A24" w:rsidP="00001A24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 xml:space="preserve">Единичен разход за участие в процедура за Четвърта ПКС – </w:t>
      </w:r>
      <w:r w:rsidR="008F79DA" w:rsidRPr="0047793A">
        <w:rPr>
          <w:rFonts w:ascii="Times New Roman" w:hAnsi="Times New Roman"/>
          <w:b/>
          <w:sz w:val="24"/>
          <w:szCs w:val="24"/>
        </w:rPr>
        <w:t>96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</w:p>
    <w:p w:rsidR="00001A24" w:rsidRPr="0047793A" w:rsidRDefault="00001A24" w:rsidP="00001A24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Единичен разход за участие в процедура за Трета ПКС – 5</w:t>
      </w:r>
      <w:r w:rsidR="008F79DA" w:rsidRPr="0047793A">
        <w:rPr>
          <w:rFonts w:ascii="Times New Roman" w:hAnsi="Times New Roman"/>
          <w:b/>
          <w:sz w:val="24"/>
          <w:szCs w:val="24"/>
        </w:rPr>
        <w:t>0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</w:p>
    <w:p w:rsidR="00001A24" w:rsidRPr="0047793A" w:rsidRDefault="00001A24" w:rsidP="00001A24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Единичен разход за участие в процедура за Втора ПКС – 9</w:t>
      </w:r>
      <w:r w:rsidR="008F79DA" w:rsidRPr="0047793A">
        <w:rPr>
          <w:rFonts w:ascii="Times New Roman" w:hAnsi="Times New Roman"/>
          <w:b/>
          <w:sz w:val="24"/>
          <w:szCs w:val="24"/>
        </w:rPr>
        <w:t>1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</w:p>
    <w:p w:rsidR="00001A24" w:rsidRDefault="00001A24" w:rsidP="00001A24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 xml:space="preserve">Единичен разход за участие в процедура за Първа ПКС – </w:t>
      </w:r>
      <w:r w:rsidR="008F79DA" w:rsidRPr="0047793A">
        <w:rPr>
          <w:rFonts w:ascii="Times New Roman" w:hAnsi="Times New Roman"/>
          <w:b/>
          <w:sz w:val="24"/>
          <w:szCs w:val="24"/>
        </w:rPr>
        <w:t>1</w:t>
      </w:r>
      <w:r w:rsidRPr="0047793A">
        <w:rPr>
          <w:rFonts w:ascii="Times New Roman" w:hAnsi="Times New Roman"/>
          <w:b/>
          <w:sz w:val="24"/>
          <w:szCs w:val="24"/>
        </w:rPr>
        <w:t>0</w:t>
      </w:r>
      <w:r w:rsidR="008F79DA" w:rsidRPr="0047793A">
        <w:rPr>
          <w:rFonts w:ascii="Times New Roman" w:hAnsi="Times New Roman"/>
          <w:b/>
          <w:sz w:val="24"/>
          <w:szCs w:val="24"/>
        </w:rPr>
        <w:t>2</w:t>
      </w:r>
      <w:r w:rsidRPr="0047793A">
        <w:rPr>
          <w:rFonts w:ascii="Times New Roman" w:hAnsi="Times New Roman"/>
          <w:b/>
          <w:sz w:val="24"/>
          <w:szCs w:val="24"/>
        </w:rPr>
        <w:t xml:space="preserve"> лв.</w:t>
      </w:r>
    </w:p>
    <w:p w:rsidR="000B4079" w:rsidRPr="0047793A" w:rsidRDefault="000B4079" w:rsidP="00001A24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C246D3" w:rsidRPr="0047793A" w:rsidRDefault="00C246D3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Бенефициентът</w:t>
      </w:r>
      <w:r w:rsidR="00BE080E" w:rsidRPr="0047793A">
        <w:rPr>
          <w:rFonts w:ascii="Times New Roman" w:hAnsi="Times New Roman"/>
          <w:sz w:val="24"/>
          <w:szCs w:val="24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 xml:space="preserve">може да поиска за възстановяване от УО </w:t>
      </w:r>
      <w:r w:rsidR="00BE080E" w:rsidRPr="0047793A">
        <w:rPr>
          <w:rFonts w:ascii="Times New Roman" w:hAnsi="Times New Roman"/>
          <w:b/>
          <w:sz w:val="24"/>
          <w:szCs w:val="24"/>
        </w:rPr>
        <w:t>горепосоченият единичен разход</w:t>
      </w:r>
      <w:r w:rsidRPr="0047793A">
        <w:rPr>
          <w:rFonts w:ascii="Times New Roman" w:hAnsi="Times New Roman"/>
          <w:b/>
          <w:sz w:val="24"/>
          <w:szCs w:val="24"/>
        </w:rPr>
        <w:t xml:space="preserve"> за всеки педагогически специалист, който успешно е </w:t>
      </w:r>
      <w:r w:rsidR="00BE080E" w:rsidRPr="0047793A">
        <w:rPr>
          <w:rFonts w:ascii="Times New Roman" w:hAnsi="Times New Roman"/>
          <w:b/>
          <w:sz w:val="24"/>
          <w:szCs w:val="24"/>
        </w:rPr>
        <w:t>приключил процедурата за присъждане на съответната ПКС</w:t>
      </w:r>
      <w:r w:rsidR="00BE080E" w:rsidRPr="0047793A">
        <w:rPr>
          <w:rFonts w:ascii="Times New Roman" w:hAnsi="Times New Roman"/>
          <w:sz w:val="24"/>
          <w:szCs w:val="24"/>
        </w:rPr>
        <w:t xml:space="preserve">, при условие, че от </w:t>
      </w:r>
      <w:r w:rsidR="002C25B7" w:rsidRPr="0047793A">
        <w:rPr>
          <w:rFonts w:ascii="Times New Roman" w:hAnsi="Times New Roman"/>
          <w:sz w:val="24"/>
          <w:szCs w:val="24"/>
        </w:rPr>
        <w:t>лицата</w:t>
      </w:r>
      <w:r w:rsidR="00237B39" w:rsidRPr="0047793A">
        <w:rPr>
          <w:rFonts w:ascii="Times New Roman" w:hAnsi="Times New Roman"/>
          <w:sz w:val="24"/>
          <w:szCs w:val="24"/>
        </w:rPr>
        <w:t xml:space="preserve"> не са събирани никакви административни или други такси, свързани с процедурата за придобиване на ПКС</w:t>
      </w:r>
      <w:r w:rsidR="00BE080E" w:rsidRPr="0047793A">
        <w:rPr>
          <w:rFonts w:ascii="Times New Roman" w:hAnsi="Times New Roman"/>
          <w:sz w:val="24"/>
          <w:szCs w:val="24"/>
        </w:rPr>
        <w:t>.</w:t>
      </w:r>
      <w:r w:rsidRPr="0047793A">
        <w:rPr>
          <w:rFonts w:ascii="Times New Roman" w:hAnsi="Times New Roman"/>
          <w:sz w:val="24"/>
          <w:szCs w:val="24"/>
        </w:rPr>
        <w:t xml:space="preserve"> </w:t>
      </w:r>
    </w:p>
    <w:p w:rsidR="00237B39" w:rsidRPr="0047793A" w:rsidRDefault="00C246D3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 </w:t>
      </w:r>
    </w:p>
    <w:p w:rsidR="00237B39" w:rsidRPr="0047793A" w:rsidRDefault="00237B39" w:rsidP="00C246D3">
      <w:pPr>
        <w:spacing w:after="0" w:line="360" w:lineRule="auto"/>
        <w:ind w:firstLine="680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В допълнение към тази пряка подкрепа </w:t>
      </w:r>
      <w:r w:rsidR="00EC740D" w:rsidRPr="0047793A">
        <w:rPr>
          <w:rFonts w:ascii="Times New Roman" w:hAnsi="Times New Roman"/>
          <w:sz w:val="24"/>
          <w:szCs w:val="24"/>
        </w:rPr>
        <w:t xml:space="preserve">за педагогическите специалисти </w:t>
      </w:r>
      <w:r w:rsidRPr="0047793A">
        <w:rPr>
          <w:rFonts w:ascii="Times New Roman" w:hAnsi="Times New Roman"/>
          <w:sz w:val="24"/>
          <w:szCs w:val="24"/>
        </w:rPr>
        <w:t xml:space="preserve">по Дейност </w:t>
      </w:r>
      <w:r w:rsidR="002C25B7" w:rsidRPr="0047793A">
        <w:rPr>
          <w:rFonts w:ascii="Times New Roman" w:hAnsi="Times New Roman"/>
          <w:sz w:val="24"/>
          <w:szCs w:val="24"/>
        </w:rPr>
        <w:t>2</w:t>
      </w:r>
      <w:r w:rsidRPr="0047793A">
        <w:rPr>
          <w:rFonts w:ascii="Times New Roman" w:hAnsi="Times New Roman"/>
          <w:sz w:val="24"/>
          <w:szCs w:val="24"/>
        </w:rPr>
        <w:t xml:space="preserve"> може да се финансират и подготвителни обучения </w:t>
      </w:r>
      <w:r w:rsidR="00EC740D" w:rsidRPr="0047793A">
        <w:rPr>
          <w:rFonts w:ascii="Times New Roman" w:hAnsi="Times New Roman"/>
          <w:sz w:val="24"/>
          <w:szCs w:val="24"/>
        </w:rPr>
        <w:t xml:space="preserve">на педагогически специалисти </w:t>
      </w:r>
      <w:r w:rsidRPr="0047793A">
        <w:rPr>
          <w:rFonts w:ascii="Times New Roman" w:hAnsi="Times New Roman"/>
          <w:sz w:val="24"/>
          <w:szCs w:val="24"/>
        </w:rPr>
        <w:t>за придобиване на пета и четвърта професионално-квалификационна степен</w:t>
      </w:r>
      <w:r w:rsidR="00EC740D" w:rsidRPr="0047793A">
        <w:rPr>
          <w:rFonts w:ascii="Times New Roman" w:hAnsi="Times New Roman"/>
          <w:sz w:val="24"/>
          <w:szCs w:val="24"/>
        </w:rPr>
        <w:t>. Тези обучения може да се провеждат</w:t>
      </w:r>
      <w:r w:rsidRPr="0047793A">
        <w:rPr>
          <w:rFonts w:ascii="Times New Roman" w:hAnsi="Times New Roman"/>
          <w:sz w:val="24"/>
          <w:szCs w:val="24"/>
        </w:rPr>
        <w:t xml:space="preserve"> </w:t>
      </w:r>
      <w:r w:rsidR="00EC740D" w:rsidRPr="0047793A">
        <w:rPr>
          <w:rFonts w:ascii="Times New Roman" w:hAnsi="Times New Roman"/>
          <w:sz w:val="24"/>
          <w:szCs w:val="24"/>
        </w:rPr>
        <w:t>само от висши училища</w:t>
      </w:r>
      <w:r w:rsidR="002C25B7" w:rsidRPr="0047793A">
        <w:rPr>
          <w:rFonts w:ascii="Times New Roman" w:hAnsi="Times New Roman"/>
          <w:sz w:val="24"/>
          <w:szCs w:val="24"/>
        </w:rPr>
        <w:t>. С</w:t>
      </w:r>
      <w:r w:rsidR="00EC740D" w:rsidRPr="0047793A">
        <w:rPr>
          <w:rFonts w:ascii="Times New Roman" w:hAnsi="Times New Roman"/>
          <w:sz w:val="24"/>
          <w:szCs w:val="24"/>
        </w:rPr>
        <w:t>правка от сайтовете на съответните висши училища показва, че продължителността обикновено е 32 академични часа.</w:t>
      </w:r>
      <w:r w:rsidR="00394712" w:rsidRPr="0047793A">
        <w:rPr>
          <w:rFonts w:ascii="Times New Roman" w:hAnsi="Times New Roman"/>
          <w:sz w:val="24"/>
          <w:szCs w:val="24"/>
        </w:rPr>
        <w:t xml:space="preserve"> </w:t>
      </w:r>
      <w:r w:rsidR="00BE3BD3" w:rsidRPr="0047793A">
        <w:rPr>
          <w:rFonts w:ascii="Times New Roman" w:hAnsi="Times New Roman"/>
          <w:sz w:val="24"/>
          <w:szCs w:val="24"/>
        </w:rPr>
        <w:t xml:space="preserve">Характерът и обичайната продължителност на тези обучения оправдават прилагането на изчисления в т. </w:t>
      </w:r>
      <w:r w:rsidR="002C25B7" w:rsidRPr="0047793A">
        <w:rPr>
          <w:rFonts w:ascii="Times New Roman" w:hAnsi="Times New Roman"/>
          <w:sz w:val="24"/>
          <w:szCs w:val="24"/>
        </w:rPr>
        <w:t>1</w:t>
      </w:r>
      <w:r w:rsidR="00BE3BD3" w:rsidRPr="0047793A">
        <w:rPr>
          <w:rFonts w:ascii="Times New Roman" w:hAnsi="Times New Roman"/>
          <w:sz w:val="24"/>
          <w:szCs w:val="24"/>
        </w:rPr>
        <w:t xml:space="preserve">.3 </w:t>
      </w:r>
      <w:r w:rsidR="00BE3BD3" w:rsidRPr="0047793A">
        <w:rPr>
          <w:rFonts w:ascii="Times New Roman" w:hAnsi="Times New Roman"/>
          <w:b/>
          <w:sz w:val="24"/>
          <w:szCs w:val="24"/>
        </w:rPr>
        <w:t>единичен разход за обучение на място</w:t>
      </w:r>
      <w:r w:rsidR="00BE3BD3" w:rsidRPr="0047793A">
        <w:rPr>
          <w:rFonts w:ascii="Times New Roman" w:hAnsi="Times New Roman"/>
          <w:sz w:val="24"/>
          <w:szCs w:val="24"/>
        </w:rPr>
        <w:t xml:space="preserve"> (без нощувки, с присъждане на 2 квалификационни кредита) </w:t>
      </w:r>
      <w:r w:rsidR="00BE3BD3" w:rsidRPr="0047793A">
        <w:rPr>
          <w:rFonts w:ascii="Times New Roman" w:hAnsi="Times New Roman"/>
          <w:b/>
          <w:sz w:val="24"/>
          <w:szCs w:val="24"/>
        </w:rPr>
        <w:t>– 70 лв.</w:t>
      </w:r>
    </w:p>
    <w:p w:rsidR="00237B39" w:rsidRPr="0047793A" w:rsidRDefault="00237B39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C246D3" w:rsidRPr="0047793A" w:rsidRDefault="00C246D3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Бенефициентът може да поиска за възстановяване от УО сумата от </w:t>
      </w:r>
      <w:r w:rsidR="00394712" w:rsidRPr="0047793A">
        <w:rPr>
          <w:rFonts w:ascii="Times New Roman" w:hAnsi="Times New Roman"/>
          <w:sz w:val="24"/>
          <w:szCs w:val="24"/>
        </w:rPr>
        <w:t>70</w:t>
      </w:r>
      <w:r w:rsidRPr="0047793A">
        <w:rPr>
          <w:rFonts w:ascii="Times New Roman" w:hAnsi="Times New Roman"/>
          <w:sz w:val="24"/>
          <w:szCs w:val="24"/>
        </w:rPr>
        <w:t xml:space="preserve"> лв. за всеки педагогически специалист, който успешно е завършил </w:t>
      </w:r>
      <w:r w:rsidR="00394712" w:rsidRPr="0047793A">
        <w:rPr>
          <w:rFonts w:ascii="Times New Roman" w:hAnsi="Times New Roman"/>
          <w:b/>
          <w:sz w:val="24"/>
          <w:szCs w:val="24"/>
        </w:rPr>
        <w:t>подготвително обучение</w:t>
      </w:r>
      <w:r w:rsidR="00394712" w:rsidRPr="0047793A">
        <w:rPr>
          <w:rFonts w:ascii="Times New Roman" w:hAnsi="Times New Roman"/>
          <w:sz w:val="24"/>
          <w:szCs w:val="24"/>
        </w:rPr>
        <w:t xml:space="preserve"> за придобиване на пета или четвърта професионално-квалификационна степен</w:t>
      </w:r>
      <w:r w:rsidR="00505D33" w:rsidRPr="0047793A">
        <w:rPr>
          <w:rFonts w:ascii="Times New Roman" w:hAnsi="Times New Roman"/>
          <w:sz w:val="24"/>
          <w:szCs w:val="24"/>
        </w:rPr>
        <w:t>, т.е. този разход е допустим, само ако има доказателство, че педагогическият специалист е придобил четвърта или пета професионално-квалификационна степен.</w:t>
      </w:r>
    </w:p>
    <w:p w:rsidR="002C25B7" w:rsidRPr="0047793A" w:rsidRDefault="002C25B7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2C25B7" w:rsidRDefault="002C25B7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B4079" w:rsidRDefault="000B4079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B4079" w:rsidRDefault="000B4079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B4079" w:rsidRDefault="000B4079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0B4079" w:rsidRPr="0047793A" w:rsidRDefault="000B4079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2C25B7" w:rsidRPr="0047793A" w:rsidRDefault="002C25B7" w:rsidP="00C246D3">
      <w:pPr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34724E" w:rsidRPr="0047793A" w:rsidRDefault="00CF2486" w:rsidP="00A75936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360" w:lineRule="atLeast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34724E" w:rsidRPr="0047793A">
        <w:rPr>
          <w:rFonts w:ascii="Times New Roman" w:hAnsi="Times New Roman"/>
          <w:b/>
          <w:sz w:val="24"/>
          <w:szCs w:val="24"/>
        </w:rPr>
        <w:t>. Примерен бюджет на проект и одитна следа</w:t>
      </w:r>
    </w:p>
    <w:p w:rsidR="0034724E" w:rsidRPr="0047793A" w:rsidRDefault="0034724E" w:rsidP="00A75936">
      <w:pPr>
        <w:widowControl w:val="0"/>
        <w:pBdr>
          <w:top w:val="single" w:sz="4" w:space="1" w:color="auto"/>
          <w:bottom w:val="single" w:sz="4" w:space="1" w:color="auto"/>
        </w:pBdr>
        <w:shd w:val="clear" w:color="auto" w:fill="9CC2E5"/>
        <w:spacing w:after="0" w:line="240" w:lineRule="auto"/>
        <w:ind w:firstLine="709"/>
        <w:jc w:val="both"/>
        <w:rPr>
          <w:rFonts w:ascii="Times New Roman" w:hAnsi="Times New Roman"/>
          <w:b/>
          <w:sz w:val="10"/>
          <w:szCs w:val="10"/>
        </w:rPr>
      </w:pPr>
      <w:r w:rsidRPr="0047793A">
        <w:rPr>
          <w:rFonts w:ascii="Times New Roman" w:hAnsi="Times New Roman"/>
          <w:b/>
          <w:sz w:val="10"/>
          <w:szCs w:val="10"/>
        </w:rPr>
        <w:t xml:space="preserve"> </w:t>
      </w:r>
    </w:p>
    <w:p w:rsidR="0034724E" w:rsidRPr="0047793A" w:rsidRDefault="0034724E" w:rsidP="00884DE6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0E21B2" w:rsidRPr="0047793A" w:rsidRDefault="000E21B2" w:rsidP="000E21B2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 xml:space="preserve">Прилагане на </w:t>
      </w:r>
      <w:r w:rsidR="0034724E" w:rsidRPr="0047793A">
        <w:rPr>
          <w:rFonts w:ascii="Times New Roman" w:hAnsi="Times New Roman"/>
          <w:b/>
          <w:sz w:val="24"/>
          <w:szCs w:val="24"/>
        </w:rPr>
        <w:t>стандартна таблица на единич</w:t>
      </w:r>
      <w:r w:rsidR="0041264D" w:rsidRPr="0047793A">
        <w:rPr>
          <w:rFonts w:ascii="Times New Roman" w:hAnsi="Times New Roman"/>
          <w:b/>
          <w:sz w:val="24"/>
          <w:szCs w:val="24"/>
        </w:rPr>
        <w:t>н</w:t>
      </w:r>
      <w:r w:rsidR="0034724E" w:rsidRPr="0047793A">
        <w:rPr>
          <w:rFonts w:ascii="Times New Roman" w:hAnsi="Times New Roman"/>
          <w:b/>
          <w:sz w:val="24"/>
          <w:szCs w:val="24"/>
        </w:rPr>
        <w:t>ите</w:t>
      </w:r>
      <w:r w:rsidR="0041264D" w:rsidRPr="0047793A">
        <w:rPr>
          <w:rFonts w:ascii="Times New Roman" w:hAnsi="Times New Roman"/>
          <w:b/>
          <w:sz w:val="24"/>
          <w:szCs w:val="24"/>
        </w:rPr>
        <w:t xml:space="preserve"> разход</w:t>
      </w:r>
      <w:r w:rsidR="0034724E" w:rsidRPr="0047793A">
        <w:rPr>
          <w:rFonts w:ascii="Times New Roman" w:hAnsi="Times New Roman"/>
          <w:b/>
          <w:sz w:val="24"/>
          <w:szCs w:val="24"/>
        </w:rPr>
        <w:t>и</w:t>
      </w:r>
      <w:r w:rsidR="0041264D" w:rsidRPr="0047793A">
        <w:rPr>
          <w:rFonts w:ascii="Times New Roman" w:hAnsi="Times New Roman"/>
          <w:b/>
          <w:sz w:val="24"/>
          <w:szCs w:val="24"/>
        </w:rPr>
        <w:t xml:space="preserve"> за 1 успешно </w:t>
      </w:r>
      <w:r w:rsidR="0034724E" w:rsidRPr="0047793A">
        <w:rPr>
          <w:rFonts w:ascii="Times New Roman" w:hAnsi="Times New Roman"/>
          <w:b/>
          <w:sz w:val="24"/>
          <w:szCs w:val="24"/>
        </w:rPr>
        <w:t>обучен педагогически специалист.</w:t>
      </w:r>
    </w:p>
    <w:p w:rsidR="000E21B2" w:rsidRPr="0047793A" w:rsidRDefault="000E21B2" w:rsidP="000E21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Принцип:</w:t>
      </w:r>
      <w:r w:rsidRPr="0047793A">
        <w:rPr>
          <w:rFonts w:ascii="Times New Roman" w:hAnsi="Times New Roman"/>
          <w:sz w:val="24"/>
          <w:szCs w:val="24"/>
        </w:rPr>
        <w:t xml:space="preserve"> всички или част от допустимите </w:t>
      </w:r>
      <w:r w:rsidR="0041264D" w:rsidRPr="0047793A">
        <w:rPr>
          <w:rFonts w:ascii="Times New Roman" w:hAnsi="Times New Roman"/>
          <w:sz w:val="24"/>
          <w:szCs w:val="24"/>
        </w:rPr>
        <w:t xml:space="preserve">преки </w:t>
      </w:r>
      <w:r w:rsidRPr="0047793A">
        <w:rPr>
          <w:rFonts w:ascii="Times New Roman" w:hAnsi="Times New Roman"/>
          <w:sz w:val="24"/>
          <w:szCs w:val="24"/>
        </w:rPr>
        <w:t>разходи се изчисляват въз основа на количествено определени дейности, крайни продукти или резултати, умножени по предварително определени един</w:t>
      </w:r>
      <w:r w:rsidR="0041264D" w:rsidRPr="0047793A">
        <w:rPr>
          <w:rFonts w:ascii="Times New Roman" w:hAnsi="Times New Roman"/>
          <w:sz w:val="24"/>
          <w:szCs w:val="24"/>
        </w:rPr>
        <w:t>ич</w:t>
      </w:r>
      <w:r w:rsidRPr="0047793A">
        <w:rPr>
          <w:rFonts w:ascii="Times New Roman" w:hAnsi="Times New Roman"/>
          <w:sz w:val="24"/>
          <w:szCs w:val="24"/>
        </w:rPr>
        <w:t>ни разходи.</w:t>
      </w:r>
    </w:p>
    <w:p w:rsidR="0041264D" w:rsidRPr="0047793A" w:rsidRDefault="0041264D" w:rsidP="00190059">
      <w:pPr>
        <w:spacing w:before="120"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 xml:space="preserve">Единичният разход за 1 </w:t>
      </w:r>
      <w:r w:rsidR="0034724E" w:rsidRPr="0047793A">
        <w:rPr>
          <w:rFonts w:ascii="Times New Roman" w:hAnsi="Times New Roman"/>
          <w:b/>
          <w:sz w:val="24"/>
          <w:szCs w:val="24"/>
        </w:rPr>
        <w:t>обучен педагогически специалист</w:t>
      </w:r>
      <w:r w:rsidRPr="0047793A">
        <w:rPr>
          <w:rFonts w:ascii="Times New Roman" w:hAnsi="Times New Roman"/>
          <w:sz w:val="24"/>
          <w:szCs w:val="24"/>
        </w:rPr>
        <w:t xml:space="preserve"> е определен </w:t>
      </w:r>
      <w:r w:rsidR="0034724E" w:rsidRPr="0047793A">
        <w:rPr>
          <w:rFonts w:ascii="Times New Roman" w:hAnsi="Times New Roman"/>
          <w:sz w:val="24"/>
          <w:szCs w:val="24"/>
        </w:rPr>
        <w:t>в размер от 3</w:t>
      </w:r>
      <w:r w:rsidR="00192977">
        <w:rPr>
          <w:rFonts w:ascii="Times New Roman" w:hAnsi="Times New Roman"/>
          <w:sz w:val="24"/>
          <w:szCs w:val="24"/>
        </w:rPr>
        <w:t>7</w:t>
      </w:r>
      <w:r w:rsidR="0034724E" w:rsidRPr="0047793A">
        <w:rPr>
          <w:rFonts w:ascii="Times New Roman" w:hAnsi="Times New Roman"/>
          <w:sz w:val="24"/>
          <w:szCs w:val="24"/>
        </w:rPr>
        <w:t xml:space="preserve"> до 360</w:t>
      </w:r>
      <w:r w:rsidRPr="0047793A">
        <w:rPr>
          <w:rFonts w:ascii="Times New Roman" w:hAnsi="Times New Roman"/>
          <w:sz w:val="24"/>
          <w:szCs w:val="24"/>
        </w:rPr>
        <w:t xml:space="preserve"> лв.</w:t>
      </w:r>
      <w:r w:rsidR="0034724E" w:rsidRPr="0047793A">
        <w:rPr>
          <w:rFonts w:ascii="Times New Roman" w:hAnsi="Times New Roman"/>
          <w:sz w:val="24"/>
          <w:szCs w:val="24"/>
        </w:rPr>
        <w:t xml:space="preserve"> в зависимост от вида на обучението.</w:t>
      </w:r>
    </w:p>
    <w:p w:rsidR="0034724E" w:rsidRPr="0047793A" w:rsidRDefault="0034724E" w:rsidP="00190059">
      <w:pPr>
        <w:spacing w:before="120"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Единичният разход</w:t>
      </w:r>
      <w:r w:rsidRPr="0047793A">
        <w:rPr>
          <w:rFonts w:ascii="Times New Roman" w:hAnsi="Times New Roman"/>
          <w:sz w:val="24"/>
          <w:szCs w:val="24"/>
        </w:rPr>
        <w:t xml:space="preserve"> за участие на 1 педагогически специалист в </w:t>
      </w:r>
      <w:r w:rsidRPr="0047793A">
        <w:rPr>
          <w:rFonts w:ascii="Times New Roman" w:hAnsi="Times New Roman"/>
          <w:b/>
          <w:sz w:val="24"/>
          <w:szCs w:val="24"/>
        </w:rPr>
        <w:t>процедура за придобиване на професионална-квалификационна степен</w:t>
      </w:r>
      <w:r w:rsidRPr="0047793A">
        <w:rPr>
          <w:rFonts w:ascii="Times New Roman" w:hAnsi="Times New Roman"/>
          <w:sz w:val="24"/>
          <w:szCs w:val="24"/>
        </w:rPr>
        <w:t xml:space="preserve"> е определен в размер от 5</w:t>
      </w:r>
      <w:r w:rsidR="008F79DA" w:rsidRPr="0047793A">
        <w:rPr>
          <w:rFonts w:ascii="Times New Roman" w:hAnsi="Times New Roman"/>
          <w:sz w:val="24"/>
          <w:szCs w:val="24"/>
        </w:rPr>
        <w:t>0</w:t>
      </w:r>
      <w:r w:rsidRPr="0047793A">
        <w:rPr>
          <w:rFonts w:ascii="Times New Roman" w:hAnsi="Times New Roman"/>
          <w:sz w:val="24"/>
          <w:szCs w:val="24"/>
        </w:rPr>
        <w:t xml:space="preserve"> </w:t>
      </w:r>
      <w:r w:rsidR="00190059" w:rsidRPr="0047793A">
        <w:rPr>
          <w:rFonts w:ascii="Times New Roman" w:hAnsi="Times New Roman"/>
          <w:sz w:val="24"/>
          <w:szCs w:val="24"/>
        </w:rPr>
        <w:t xml:space="preserve">лв. </w:t>
      </w:r>
      <w:r w:rsidR="001E6BB4" w:rsidRPr="0047793A">
        <w:rPr>
          <w:rFonts w:ascii="Times New Roman" w:hAnsi="Times New Roman"/>
          <w:sz w:val="24"/>
          <w:szCs w:val="24"/>
        </w:rPr>
        <w:t xml:space="preserve">(за </w:t>
      </w:r>
      <w:r w:rsidR="002C25B7" w:rsidRPr="0047793A">
        <w:rPr>
          <w:rFonts w:ascii="Times New Roman" w:hAnsi="Times New Roman"/>
          <w:sz w:val="24"/>
          <w:szCs w:val="24"/>
        </w:rPr>
        <w:t>трета</w:t>
      </w:r>
      <w:r w:rsidR="001E6BB4" w:rsidRPr="0047793A">
        <w:rPr>
          <w:rFonts w:ascii="Times New Roman" w:hAnsi="Times New Roman"/>
          <w:sz w:val="24"/>
          <w:szCs w:val="24"/>
        </w:rPr>
        <w:t xml:space="preserve"> ПКС) </w:t>
      </w:r>
      <w:r w:rsidRPr="0047793A">
        <w:rPr>
          <w:rFonts w:ascii="Times New Roman" w:hAnsi="Times New Roman"/>
          <w:sz w:val="24"/>
          <w:szCs w:val="24"/>
        </w:rPr>
        <w:t>до 10</w:t>
      </w:r>
      <w:r w:rsidR="008F79DA" w:rsidRPr="0047793A">
        <w:rPr>
          <w:rFonts w:ascii="Times New Roman" w:hAnsi="Times New Roman"/>
          <w:sz w:val="24"/>
          <w:szCs w:val="24"/>
        </w:rPr>
        <w:t>2</w:t>
      </w:r>
      <w:r w:rsidRPr="0047793A">
        <w:rPr>
          <w:rFonts w:ascii="Times New Roman" w:hAnsi="Times New Roman"/>
          <w:sz w:val="24"/>
          <w:szCs w:val="24"/>
        </w:rPr>
        <w:t xml:space="preserve"> лв.</w:t>
      </w:r>
      <w:r w:rsidR="001E6BB4" w:rsidRPr="0047793A">
        <w:rPr>
          <w:rFonts w:ascii="Times New Roman" w:hAnsi="Times New Roman"/>
          <w:sz w:val="24"/>
          <w:szCs w:val="24"/>
        </w:rPr>
        <w:t xml:space="preserve"> (за първа ПКС).</w:t>
      </w:r>
    </w:p>
    <w:p w:rsidR="001E6BB4" w:rsidRPr="0047793A" w:rsidRDefault="001E6BB4" w:rsidP="001E6BB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Единичният разход</w:t>
      </w:r>
      <w:r w:rsidRPr="0047793A">
        <w:rPr>
          <w:rFonts w:ascii="Times New Roman" w:hAnsi="Times New Roman"/>
          <w:sz w:val="24"/>
          <w:szCs w:val="24"/>
        </w:rPr>
        <w:t xml:space="preserve"> за 1 педагогически специалист, успешно </w:t>
      </w:r>
      <w:r w:rsidR="000A3C78" w:rsidRPr="0047793A">
        <w:rPr>
          <w:rFonts w:ascii="Times New Roman" w:hAnsi="Times New Roman"/>
          <w:sz w:val="24"/>
          <w:szCs w:val="24"/>
        </w:rPr>
        <w:t>з</w:t>
      </w:r>
      <w:r w:rsidRPr="0047793A">
        <w:rPr>
          <w:rFonts w:ascii="Times New Roman" w:hAnsi="Times New Roman"/>
          <w:sz w:val="24"/>
          <w:szCs w:val="24"/>
        </w:rPr>
        <w:t xml:space="preserve">авършил </w:t>
      </w:r>
      <w:r w:rsidRPr="0047793A">
        <w:rPr>
          <w:rFonts w:ascii="Times New Roman" w:hAnsi="Times New Roman"/>
          <w:b/>
          <w:sz w:val="24"/>
          <w:szCs w:val="24"/>
        </w:rPr>
        <w:t>подготвително обучение</w:t>
      </w:r>
      <w:r w:rsidRPr="0047793A">
        <w:rPr>
          <w:rFonts w:ascii="Times New Roman" w:hAnsi="Times New Roman"/>
          <w:sz w:val="24"/>
          <w:szCs w:val="24"/>
        </w:rPr>
        <w:t xml:space="preserve"> за придобиване на пета или четвърта професионално-квалификационна степен, е определен в размер на 70 лв.</w:t>
      </w:r>
    </w:p>
    <w:p w:rsidR="0034724E" w:rsidRPr="0047793A" w:rsidRDefault="0034724E" w:rsidP="000E21B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Одитна следа:</w:t>
      </w: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• използваната методика за определяне на стойността на стандартния размер на даден единичен разход трябва да бъде документирана и съхранявана,</w:t>
      </w: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• в документа, установяващ условията за предоставяне на подкрепа, трябва да бъде ясно определена стандартната таблица за единичните разходи и факторите, които трябва да бъдат изпълнени, за да бъде извършено плащането,</w:t>
      </w: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• доказателство за </w:t>
      </w:r>
      <w:r w:rsidR="0034724E" w:rsidRPr="0047793A">
        <w:rPr>
          <w:rFonts w:ascii="Times New Roman" w:hAnsi="Times New Roman"/>
          <w:sz w:val="24"/>
          <w:szCs w:val="24"/>
        </w:rPr>
        <w:t>успешно приключило</w:t>
      </w:r>
      <w:r w:rsidRPr="0047793A">
        <w:rPr>
          <w:rFonts w:ascii="Times New Roman" w:hAnsi="Times New Roman"/>
          <w:sz w:val="24"/>
          <w:szCs w:val="24"/>
        </w:rPr>
        <w:t xml:space="preserve"> </w:t>
      </w:r>
      <w:r w:rsidR="0034724E" w:rsidRPr="0047793A">
        <w:rPr>
          <w:rFonts w:ascii="Times New Roman" w:hAnsi="Times New Roman"/>
          <w:sz w:val="24"/>
          <w:szCs w:val="24"/>
        </w:rPr>
        <w:t>обучение</w:t>
      </w:r>
      <w:r w:rsidR="001E6BB4" w:rsidRPr="0047793A">
        <w:rPr>
          <w:rFonts w:ascii="Times New Roman" w:hAnsi="Times New Roman"/>
          <w:sz w:val="24"/>
          <w:szCs w:val="24"/>
        </w:rPr>
        <w:t>/процедура за  придобиване на ПКС</w:t>
      </w:r>
      <w:r w:rsidRPr="0047793A">
        <w:rPr>
          <w:rFonts w:ascii="Times New Roman" w:hAnsi="Times New Roman"/>
          <w:sz w:val="24"/>
          <w:szCs w:val="24"/>
        </w:rPr>
        <w:t xml:space="preserve"> (</w:t>
      </w:r>
      <w:r w:rsidR="001E6BB4" w:rsidRPr="0047793A">
        <w:rPr>
          <w:rFonts w:ascii="Times New Roman" w:hAnsi="Times New Roman"/>
          <w:sz w:val="24"/>
          <w:szCs w:val="24"/>
        </w:rPr>
        <w:t>удостоверение или свидетелство</w:t>
      </w:r>
      <w:r w:rsidR="00E24381" w:rsidRPr="0047793A">
        <w:rPr>
          <w:rFonts w:ascii="Times New Roman" w:hAnsi="Times New Roman"/>
          <w:sz w:val="24"/>
          <w:szCs w:val="24"/>
        </w:rPr>
        <w:t xml:space="preserve"> съгласно Наредба № 12 от 01.09.2016 г.</w:t>
      </w:r>
      <w:r w:rsidRPr="0047793A">
        <w:rPr>
          <w:rFonts w:ascii="Times New Roman" w:hAnsi="Times New Roman"/>
          <w:sz w:val="24"/>
          <w:szCs w:val="24"/>
        </w:rPr>
        <w:t>)</w:t>
      </w: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• </w:t>
      </w:r>
      <w:r w:rsidR="002C25B7" w:rsidRPr="0047793A">
        <w:rPr>
          <w:rFonts w:ascii="Times New Roman" w:hAnsi="Times New Roman"/>
          <w:sz w:val="24"/>
          <w:szCs w:val="24"/>
        </w:rPr>
        <w:t xml:space="preserve">ако има изискване </w:t>
      </w:r>
      <w:r w:rsidRPr="0047793A">
        <w:rPr>
          <w:rFonts w:ascii="Times New Roman" w:hAnsi="Times New Roman"/>
          <w:sz w:val="24"/>
          <w:szCs w:val="24"/>
        </w:rPr>
        <w:t>целевата група да отговаря на определен профил, трябва да се проверява допустимостта на участниците.</w:t>
      </w: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Прилагане на финансиране с единна ставка за разходите за организация и управление</w:t>
      </w: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lastRenderedPageBreak/>
        <w:t>Общ принцип:</w:t>
      </w:r>
      <w:r w:rsidRPr="0047793A">
        <w:rPr>
          <w:rFonts w:ascii="Times New Roman" w:hAnsi="Times New Roman"/>
          <w:sz w:val="24"/>
          <w:szCs w:val="24"/>
        </w:rPr>
        <w:t xml:space="preserve"> специфични категории допустими разходи, които предварително ясно са определени, се изчисляват чрез</w:t>
      </w:r>
      <w:r w:rsidR="00255EA0" w:rsidRPr="0047793A">
        <w:rPr>
          <w:rFonts w:ascii="Times New Roman" w:hAnsi="Times New Roman"/>
          <w:sz w:val="24"/>
          <w:szCs w:val="24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>прилагането на предварително фиксиран процент към една или няколко други категории допустими разходи.</w:t>
      </w:r>
    </w:p>
    <w:p w:rsidR="0041264D" w:rsidRPr="0047793A" w:rsidRDefault="0041264D" w:rsidP="0041264D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>При съпоставянето на системи за финансиране с единни ставки винаги трябва да се сравняват всички елементи на метода,</w:t>
      </w:r>
      <w:r w:rsidR="00255EA0" w:rsidRPr="0047793A">
        <w:rPr>
          <w:rFonts w:ascii="Times New Roman" w:hAnsi="Times New Roman"/>
          <w:sz w:val="24"/>
          <w:szCs w:val="24"/>
        </w:rPr>
        <w:t xml:space="preserve"> </w:t>
      </w:r>
      <w:r w:rsidRPr="0047793A">
        <w:rPr>
          <w:rFonts w:ascii="Times New Roman" w:hAnsi="Times New Roman"/>
          <w:sz w:val="24"/>
          <w:szCs w:val="24"/>
        </w:rPr>
        <w:t>а не само ставките:</w:t>
      </w:r>
    </w:p>
    <w:p w:rsidR="0041264D" w:rsidRPr="0047793A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• категориите допустими разходи, на чиято база следва да се прилага ставката за изчисляване на допустимите суми</w:t>
      </w:r>
    </w:p>
    <w:p w:rsidR="0041264D" w:rsidRPr="0047793A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• самата единна ставка,</w:t>
      </w:r>
    </w:p>
    <w:p w:rsidR="0041264D" w:rsidRPr="0047793A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• категориите допустими разходи, изчислени с единната ставка,</w:t>
      </w:r>
    </w:p>
    <w:p w:rsidR="0041264D" w:rsidRPr="0047793A" w:rsidRDefault="0041264D" w:rsidP="00190059">
      <w:pPr>
        <w:spacing w:after="0" w:line="276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7793A">
        <w:rPr>
          <w:rFonts w:ascii="Times New Roman" w:hAnsi="Times New Roman"/>
          <w:i/>
          <w:sz w:val="24"/>
          <w:szCs w:val="24"/>
        </w:rPr>
        <w:t>• ако е уместно, категориите допустими разходи, за които единната ставка не се прилага и които не се изчисляват</w:t>
      </w:r>
      <w:r w:rsidR="00255EA0" w:rsidRPr="0047793A">
        <w:rPr>
          <w:rFonts w:ascii="Times New Roman" w:hAnsi="Times New Roman"/>
          <w:i/>
          <w:sz w:val="24"/>
          <w:szCs w:val="24"/>
        </w:rPr>
        <w:t xml:space="preserve"> </w:t>
      </w:r>
      <w:r w:rsidRPr="0047793A">
        <w:rPr>
          <w:rFonts w:ascii="Times New Roman" w:hAnsi="Times New Roman"/>
          <w:i/>
          <w:sz w:val="24"/>
          <w:szCs w:val="24"/>
        </w:rPr>
        <w:t>с единна ставка.</w:t>
      </w:r>
    </w:p>
    <w:p w:rsidR="00190059" w:rsidRPr="0047793A" w:rsidRDefault="00255EA0" w:rsidP="00D718BF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Определена е </w:t>
      </w:r>
      <w:r w:rsidRPr="0047793A">
        <w:rPr>
          <w:rFonts w:ascii="Times New Roman" w:hAnsi="Times New Roman"/>
          <w:b/>
          <w:sz w:val="24"/>
          <w:szCs w:val="24"/>
        </w:rPr>
        <w:t>единна ставка</w:t>
      </w:r>
      <w:r w:rsidRPr="0047793A">
        <w:rPr>
          <w:rFonts w:ascii="Times New Roman" w:hAnsi="Times New Roman"/>
          <w:sz w:val="24"/>
          <w:szCs w:val="24"/>
        </w:rPr>
        <w:t xml:space="preserve"> за изчисляване на разходите за организация и управление на </w:t>
      </w:r>
      <w:r w:rsidRPr="00866EBD">
        <w:rPr>
          <w:rFonts w:ascii="Times New Roman" w:hAnsi="Times New Roman"/>
          <w:sz w:val="24"/>
          <w:szCs w:val="24"/>
        </w:rPr>
        <w:t>проекта</w:t>
      </w:r>
      <w:r w:rsidR="00D718BF" w:rsidRPr="00866EBD">
        <w:rPr>
          <w:rFonts w:ascii="Times New Roman" w:hAnsi="Times New Roman"/>
          <w:sz w:val="24"/>
          <w:szCs w:val="24"/>
        </w:rPr>
        <w:t xml:space="preserve"> </w:t>
      </w:r>
      <w:r w:rsidR="00190059" w:rsidRPr="00866EBD">
        <w:rPr>
          <w:rFonts w:ascii="Times New Roman" w:hAnsi="Times New Roman"/>
          <w:b/>
          <w:sz w:val="24"/>
          <w:szCs w:val="24"/>
        </w:rPr>
        <w:t>1</w:t>
      </w:r>
      <w:r w:rsidR="00D718BF" w:rsidRPr="00866EBD">
        <w:rPr>
          <w:rFonts w:ascii="Times New Roman" w:hAnsi="Times New Roman"/>
          <w:b/>
          <w:sz w:val="24"/>
          <w:szCs w:val="24"/>
        </w:rPr>
        <w:t>5</w:t>
      </w:r>
      <w:r w:rsidR="00190059" w:rsidRPr="00866EBD">
        <w:rPr>
          <w:rFonts w:ascii="Times New Roman" w:hAnsi="Times New Roman"/>
          <w:b/>
          <w:sz w:val="24"/>
          <w:szCs w:val="24"/>
        </w:rPr>
        <w:t xml:space="preserve"> %</w:t>
      </w:r>
      <w:r w:rsidR="00D718BF" w:rsidRPr="00866EBD">
        <w:rPr>
          <w:rFonts w:ascii="Times New Roman" w:hAnsi="Times New Roman"/>
          <w:b/>
          <w:sz w:val="24"/>
          <w:szCs w:val="24"/>
        </w:rPr>
        <w:t>.</w:t>
      </w:r>
    </w:p>
    <w:p w:rsidR="00D718BF" w:rsidRDefault="00D718BF" w:rsidP="003423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5EA0" w:rsidRPr="0047793A" w:rsidRDefault="00255EA0" w:rsidP="003423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7793A">
        <w:rPr>
          <w:rFonts w:ascii="Times New Roman" w:hAnsi="Times New Roman"/>
          <w:sz w:val="24"/>
          <w:szCs w:val="24"/>
        </w:rPr>
        <w:t xml:space="preserve">Единната ставка </w:t>
      </w:r>
      <w:r w:rsidR="00A92954">
        <w:rPr>
          <w:rFonts w:ascii="Times New Roman" w:hAnsi="Times New Roman"/>
          <w:sz w:val="24"/>
          <w:szCs w:val="24"/>
        </w:rPr>
        <w:t xml:space="preserve">за разходите за организация и управление </w:t>
      </w:r>
      <w:r w:rsidRPr="0047793A">
        <w:rPr>
          <w:rFonts w:ascii="Times New Roman" w:hAnsi="Times New Roman"/>
          <w:sz w:val="24"/>
          <w:szCs w:val="24"/>
        </w:rPr>
        <w:t xml:space="preserve">се прилага спрямо преките разходи за провеждане на </w:t>
      </w:r>
      <w:r w:rsidR="000A3C78" w:rsidRPr="0047793A">
        <w:rPr>
          <w:rFonts w:ascii="Times New Roman" w:hAnsi="Times New Roman"/>
          <w:sz w:val="24"/>
          <w:szCs w:val="24"/>
        </w:rPr>
        <w:t>Дейност 1</w:t>
      </w:r>
      <w:r w:rsidR="00505D33" w:rsidRPr="0047793A">
        <w:rPr>
          <w:rFonts w:ascii="Times New Roman" w:hAnsi="Times New Roman"/>
          <w:sz w:val="24"/>
          <w:szCs w:val="24"/>
        </w:rPr>
        <w:t>, Дейност 2</w:t>
      </w:r>
      <w:r w:rsidR="001E3BE7" w:rsidRPr="0047793A">
        <w:rPr>
          <w:rFonts w:ascii="Times New Roman" w:hAnsi="Times New Roman"/>
          <w:sz w:val="24"/>
          <w:szCs w:val="24"/>
        </w:rPr>
        <w:t>,</w:t>
      </w:r>
      <w:r w:rsidR="00505D33" w:rsidRPr="0047793A">
        <w:rPr>
          <w:rFonts w:ascii="Times New Roman" w:hAnsi="Times New Roman"/>
          <w:sz w:val="24"/>
          <w:szCs w:val="24"/>
        </w:rPr>
        <w:t xml:space="preserve"> Дейност </w:t>
      </w:r>
      <w:r w:rsidR="000A3C78" w:rsidRPr="0047793A">
        <w:rPr>
          <w:rFonts w:ascii="Times New Roman" w:hAnsi="Times New Roman"/>
          <w:sz w:val="24"/>
          <w:szCs w:val="24"/>
        </w:rPr>
        <w:t>3</w:t>
      </w:r>
      <w:r w:rsidR="001E3BE7" w:rsidRPr="0047793A">
        <w:rPr>
          <w:rFonts w:ascii="Times New Roman" w:hAnsi="Times New Roman"/>
          <w:sz w:val="24"/>
          <w:szCs w:val="24"/>
        </w:rPr>
        <w:t xml:space="preserve"> и Дейност 4</w:t>
      </w:r>
      <w:r w:rsidRPr="0047793A">
        <w:rPr>
          <w:rFonts w:ascii="Times New Roman" w:hAnsi="Times New Roman"/>
          <w:sz w:val="24"/>
          <w:szCs w:val="24"/>
        </w:rPr>
        <w:t xml:space="preserve">. </w:t>
      </w:r>
    </w:p>
    <w:p w:rsidR="00776E3E" w:rsidRPr="0047793A" w:rsidRDefault="00776E3E" w:rsidP="003423D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76E3E" w:rsidRPr="0047793A" w:rsidRDefault="00776E3E" w:rsidP="00776E3E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7793A">
        <w:rPr>
          <w:rFonts w:ascii="Times New Roman" w:hAnsi="Times New Roman"/>
          <w:b/>
          <w:sz w:val="24"/>
          <w:szCs w:val="24"/>
        </w:rPr>
        <w:t>Одитна следа: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RPr="0047793A" w:rsidTr="00A75936">
        <w:tc>
          <w:tcPr>
            <w:tcW w:w="4531" w:type="dxa"/>
            <w:shd w:val="clear" w:color="auto" w:fill="auto"/>
          </w:tcPr>
          <w:p w:rsidR="008158E6" w:rsidRPr="0047793A" w:rsidRDefault="008158E6" w:rsidP="00A75936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93A">
              <w:rPr>
                <w:rFonts w:ascii="Times New Roman" w:hAnsi="Times New Roman"/>
                <w:sz w:val="24"/>
                <w:szCs w:val="24"/>
              </w:rPr>
              <w:t xml:space="preserve">Категория допустими разходи, на чиято база следва да се прилага ставката за изчисляване на допустимите суми </w:t>
            </w:r>
          </w:p>
          <w:p w:rsidR="00776E3E" w:rsidRPr="0047793A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</w:tcPr>
          <w:p w:rsidR="00F227BB" w:rsidRPr="00A92954" w:rsidRDefault="00F227BB" w:rsidP="00A9295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954">
              <w:rPr>
                <w:rFonts w:ascii="Times New Roman" w:hAnsi="Times New Roman"/>
                <w:sz w:val="24"/>
                <w:szCs w:val="24"/>
              </w:rPr>
              <w:t xml:space="preserve">Преки разходи за </w:t>
            </w:r>
            <w:r w:rsidR="00776E3E" w:rsidRPr="00A92954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A92954">
              <w:rPr>
                <w:rFonts w:ascii="Times New Roman" w:hAnsi="Times New Roman"/>
                <w:sz w:val="24"/>
                <w:szCs w:val="24"/>
              </w:rPr>
              <w:t>обучен педагогически специалист</w:t>
            </w:r>
            <w:r w:rsidR="00A97ACD" w:rsidRPr="00A92954">
              <w:rPr>
                <w:rFonts w:ascii="Times New Roman" w:hAnsi="Times New Roman"/>
                <w:sz w:val="24"/>
                <w:szCs w:val="24"/>
              </w:rPr>
              <w:t xml:space="preserve"> – единичен разход</w:t>
            </w:r>
            <w:r w:rsidR="00A92954" w:rsidRPr="00A9295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92954" w:rsidRPr="00A92954" w:rsidRDefault="00A92954" w:rsidP="00A9295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Преки разходи за </w:t>
            </w:r>
            <w:r w:rsidRPr="0047793A">
              <w:rPr>
                <w:rFonts w:ascii="Times New Roman" w:hAnsi="Times New Roman"/>
                <w:sz w:val="24"/>
                <w:szCs w:val="24"/>
              </w:rPr>
              <w:t>участие в процедури за придобиването на професионално-квалификационни степени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вкл. </w:t>
            </w:r>
            <w:r w:rsidRPr="00A92954">
              <w:rPr>
                <w:rFonts w:ascii="Times New Roman" w:hAnsi="Times New Roman"/>
                <w:sz w:val="24"/>
                <w:szCs w:val="24"/>
              </w:rPr>
              <w:t>подготвително обучение за придо</w:t>
            </w:r>
            <w:r w:rsidRPr="0047793A">
              <w:rPr>
                <w:rFonts w:ascii="Times New Roman" w:hAnsi="Times New Roman"/>
                <w:sz w:val="24"/>
                <w:szCs w:val="24"/>
              </w:rPr>
              <w:t>биване на пета или четвърта професионално-квалификационна степен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единичен разход;</w:t>
            </w:r>
          </w:p>
          <w:p w:rsidR="00A92954" w:rsidRDefault="00A92954" w:rsidP="00A92954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Преки разходи за р</w:t>
            </w:r>
            <w:r w:rsidRPr="00A92954">
              <w:rPr>
                <w:rFonts w:ascii="Times New Roman" w:hAnsi="Times New Roman"/>
                <w:sz w:val="24"/>
                <w:szCs w:val="24"/>
              </w:rPr>
              <w:t>азработване на информационна система на педагогическите специалисти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действително извършени разходи;</w:t>
            </w:r>
          </w:p>
          <w:p w:rsidR="00A92954" w:rsidRPr="00A92954" w:rsidRDefault="00A92954" w:rsidP="00A66316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954">
              <w:rPr>
                <w:rFonts w:ascii="Times New Roman" w:hAnsi="Times New Roman"/>
                <w:sz w:val="24"/>
                <w:szCs w:val="24"/>
              </w:rPr>
              <w:t>Преки разходи за оценка на качеството на извършените квалификационни дейности по операцията - действително извършени разходи.</w:t>
            </w:r>
          </w:p>
          <w:p w:rsidR="00A92954" w:rsidRPr="00A92954" w:rsidRDefault="00A92954" w:rsidP="00A92954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76E3E" w:rsidRPr="00A92954" w:rsidRDefault="00F227BB" w:rsidP="00A759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954">
              <w:rPr>
                <w:rFonts w:ascii="Times New Roman" w:hAnsi="Times New Roman"/>
                <w:sz w:val="24"/>
                <w:szCs w:val="24"/>
              </w:rPr>
              <w:t>Т</w:t>
            </w:r>
            <w:r w:rsidR="008158E6" w:rsidRPr="00A92954">
              <w:rPr>
                <w:rFonts w:ascii="Times New Roman" w:hAnsi="Times New Roman"/>
                <w:sz w:val="24"/>
                <w:szCs w:val="24"/>
              </w:rPr>
              <w:t xml:space="preserve">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</w:t>
            </w:r>
            <w:r w:rsidR="008158E6" w:rsidRPr="00A92954">
              <w:rPr>
                <w:rFonts w:ascii="Times New Roman" w:hAnsi="Times New Roman"/>
                <w:sz w:val="24"/>
                <w:szCs w:val="24"/>
              </w:rPr>
              <w:lastRenderedPageBreak/>
              <w:t>проекта; не се плаща за публичност). Няма двойно деклариране на една и съща позиция разход: като „базови“ разходи (изчислени въз основа на единични разходи) и като „изчислени“ разходи (вклю</w:t>
            </w:r>
            <w:r w:rsidR="00A03B4D" w:rsidRPr="00A92954">
              <w:rPr>
                <w:rFonts w:ascii="Times New Roman" w:hAnsi="Times New Roman"/>
                <w:sz w:val="24"/>
                <w:szCs w:val="24"/>
              </w:rPr>
              <w:t>чени в единната ставка)</w:t>
            </w:r>
          </w:p>
        </w:tc>
      </w:tr>
      <w:tr w:rsidR="00776E3E" w:rsidRPr="0047793A" w:rsidTr="00A75936">
        <w:tc>
          <w:tcPr>
            <w:tcW w:w="4531" w:type="dxa"/>
            <w:shd w:val="clear" w:color="auto" w:fill="auto"/>
          </w:tcPr>
          <w:p w:rsidR="00776E3E" w:rsidRPr="0047793A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93A">
              <w:rPr>
                <w:rFonts w:ascii="Times New Roman" w:hAnsi="Times New Roman"/>
                <w:sz w:val="24"/>
                <w:szCs w:val="24"/>
              </w:rPr>
              <w:lastRenderedPageBreak/>
              <w:t>Единната ставка</w:t>
            </w:r>
          </w:p>
          <w:p w:rsidR="00776E3E" w:rsidRPr="0047793A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1" w:type="dxa"/>
            <w:shd w:val="clear" w:color="auto" w:fill="auto"/>
          </w:tcPr>
          <w:p w:rsidR="00776E3E" w:rsidRPr="0047793A" w:rsidRDefault="008158E6" w:rsidP="00A759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93A">
              <w:rPr>
                <w:rFonts w:ascii="Times New Roman" w:hAnsi="Times New Roman"/>
              </w:rPr>
              <w:t>Препратка към избрания метод за единната ставка и при прилагане на буква а) на нивото на управляващия орган, трябва да се съхранява документът, доказващ метода на изчисление</w:t>
            </w:r>
          </w:p>
        </w:tc>
      </w:tr>
      <w:tr w:rsidR="00776E3E" w:rsidRPr="0047793A" w:rsidTr="00A75936">
        <w:tc>
          <w:tcPr>
            <w:tcW w:w="4531" w:type="dxa"/>
            <w:shd w:val="clear" w:color="auto" w:fill="auto"/>
          </w:tcPr>
          <w:p w:rsidR="00776E3E" w:rsidRPr="0047793A" w:rsidRDefault="008158E6" w:rsidP="00A75936">
            <w:pPr>
              <w:spacing w:after="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793A">
              <w:rPr>
                <w:rFonts w:ascii="Times New Roman" w:hAnsi="Times New Roman"/>
                <w:sz w:val="24"/>
                <w:szCs w:val="24"/>
              </w:rPr>
              <w:t>Категориите допустими разходи, които ще се изчисляват с единната ставка</w:t>
            </w:r>
          </w:p>
        </w:tc>
        <w:tc>
          <w:tcPr>
            <w:tcW w:w="4531" w:type="dxa"/>
            <w:shd w:val="clear" w:color="auto" w:fill="auto"/>
          </w:tcPr>
          <w:p w:rsidR="00776E3E" w:rsidRPr="0047793A" w:rsidRDefault="008158E6" w:rsidP="00A7593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793A">
              <w:rPr>
                <w:rFonts w:ascii="Times New Roman" w:hAnsi="Times New Roman"/>
              </w:rPr>
              <w:t>Разходи за организация и управление – не е необходима обосновка.</w:t>
            </w:r>
          </w:p>
        </w:tc>
      </w:tr>
    </w:tbl>
    <w:p w:rsidR="00AB548A" w:rsidRDefault="00AB548A" w:rsidP="00776E3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6EBD" w:rsidRDefault="00866EBD" w:rsidP="00776E3E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76E3E" w:rsidRPr="00866EBD" w:rsidRDefault="000F04CC" w:rsidP="00776E3E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66EBD">
        <w:rPr>
          <w:rFonts w:ascii="Times New Roman" w:hAnsi="Times New Roman"/>
          <w:b/>
          <w:i/>
          <w:sz w:val="24"/>
          <w:szCs w:val="24"/>
        </w:rPr>
        <w:t xml:space="preserve">Пример за бюджет </w:t>
      </w:r>
      <w:r w:rsidR="00A97ACD" w:rsidRPr="00866EBD">
        <w:rPr>
          <w:rFonts w:ascii="Times New Roman" w:hAnsi="Times New Roman"/>
          <w:b/>
          <w:i/>
          <w:sz w:val="24"/>
          <w:szCs w:val="24"/>
        </w:rPr>
        <w:t xml:space="preserve">на </w:t>
      </w:r>
      <w:r w:rsidR="00866EBD" w:rsidRPr="00866EBD">
        <w:rPr>
          <w:rFonts w:ascii="Times New Roman" w:hAnsi="Times New Roman"/>
          <w:b/>
          <w:i/>
          <w:sz w:val="24"/>
          <w:szCs w:val="24"/>
        </w:rPr>
        <w:t>проекта</w:t>
      </w:r>
      <w:r w:rsidR="00866EBD" w:rsidRPr="00866EBD">
        <w:rPr>
          <w:rStyle w:val="FootnoteReference"/>
          <w:rFonts w:ascii="Times New Roman" w:hAnsi="Times New Roman"/>
          <w:b/>
          <w:i/>
          <w:sz w:val="24"/>
          <w:szCs w:val="24"/>
        </w:rPr>
        <w:footnoteReference w:id="13"/>
      </w:r>
      <w:r w:rsidRPr="00866EBD">
        <w:rPr>
          <w:rFonts w:ascii="Times New Roman" w:hAnsi="Times New Roman"/>
          <w:b/>
          <w:i/>
          <w:sz w:val="24"/>
          <w:szCs w:val="24"/>
        </w:rPr>
        <w:t>:</w:t>
      </w:r>
    </w:p>
    <w:p w:rsidR="000B0214" w:rsidRPr="0047793A" w:rsidRDefault="000B0214" w:rsidP="00776E3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0F04CC" w:rsidRPr="0047793A" w:rsidTr="000B0214">
        <w:tc>
          <w:tcPr>
            <w:tcW w:w="0" w:type="auto"/>
            <w:shd w:val="clear" w:color="auto" w:fill="auto"/>
            <w:vAlign w:val="center"/>
          </w:tcPr>
          <w:p w:rsidR="000F04CC" w:rsidRPr="0047793A" w:rsidRDefault="000F04CC" w:rsidP="00A7593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93A">
              <w:rPr>
                <w:rFonts w:ascii="Times New Roman" w:hAnsi="Times New Roman"/>
                <w:b/>
                <w:sz w:val="24"/>
                <w:szCs w:val="24"/>
              </w:rPr>
              <w:t>Преки разходи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F04CC" w:rsidRPr="0047793A" w:rsidRDefault="000F04CC" w:rsidP="00A75936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793A">
              <w:rPr>
                <w:rFonts w:ascii="Times New Roman" w:hAnsi="Times New Roman"/>
                <w:b/>
                <w:sz w:val="24"/>
                <w:szCs w:val="24"/>
              </w:rPr>
              <w:t>Непреки разходи</w:t>
            </w:r>
          </w:p>
        </w:tc>
      </w:tr>
      <w:tr w:rsidR="000F04CC" w:rsidRPr="0047793A" w:rsidTr="00A75936">
        <w:tc>
          <w:tcPr>
            <w:tcW w:w="4531" w:type="dxa"/>
            <w:shd w:val="clear" w:color="auto" w:fill="auto"/>
          </w:tcPr>
          <w:p w:rsidR="00147D75" w:rsidRPr="00147D75" w:rsidRDefault="00147D75" w:rsidP="00147D7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Разходи за провеждане на обучения по Дейност 1 – единичен разход</w:t>
            </w:r>
          </w:p>
          <w:p w:rsidR="00147D75" w:rsidRPr="00147D75" w:rsidRDefault="00147D75" w:rsidP="00147D75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47D75" w:rsidRPr="00147D75" w:rsidRDefault="00147D75" w:rsidP="00147D75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7800 х 3</w:t>
            </w:r>
            <w:r w:rsidR="00192977">
              <w:rPr>
                <w:rFonts w:ascii="Times New Roman" w:hAnsi="Times New Roman"/>
                <w:sz w:val="24"/>
                <w:szCs w:val="24"/>
              </w:rPr>
              <w:t>7</w:t>
            </w:r>
            <w:r w:rsidRPr="00147D75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="00192977">
              <w:rPr>
                <w:rFonts w:ascii="Times New Roman" w:hAnsi="Times New Roman"/>
                <w:sz w:val="24"/>
                <w:szCs w:val="24"/>
              </w:rPr>
              <w:t>88 6</w:t>
            </w:r>
            <w:r w:rsidRPr="00147D75">
              <w:rPr>
                <w:rFonts w:ascii="Times New Roman" w:hAnsi="Times New Roman"/>
                <w:sz w:val="24"/>
                <w:szCs w:val="24"/>
              </w:rPr>
              <w:t>00 лв.</w:t>
            </w:r>
          </w:p>
          <w:p w:rsidR="00147D75" w:rsidRPr="00147D75" w:rsidRDefault="00147D75" w:rsidP="00147D75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7800 х 70 = 546 000 лв.</w:t>
            </w:r>
          </w:p>
          <w:p w:rsidR="00147D75" w:rsidRPr="00147D75" w:rsidRDefault="00147D75" w:rsidP="00147D75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7800 х 100 = 780 000 лв.</w:t>
            </w:r>
          </w:p>
          <w:p w:rsidR="00147D75" w:rsidRPr="00147D75" w:rsidRDefault="00147D75" w:rsidP="00147D75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7800 х 260 = 2 028 000 лв.</w:t>
            </w:r>
          </w:p>
          <w:p w:rsidR="00147D75" w:rsidRPr="00147D75" w:rsidRDefault="00147D75" w:rsidP="00147D75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7800 х 360 = 2 808 000 лв.</w:t>
            </w:r>
          </w:p>
          <w:p w:rsidR="00147D75" w:rsidRPr="00147D75" w:rsidRDefault="00147D75" w:rsidP="00147D75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04CC" w:rsidRPr="00147D75" w:rsidRDefault="00147D75" w:rsidP="00192977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Общо за Дейност 1 – 6 45</w:t>
            </w:r>
            <w:r w:rsidR="00192977">
              <w:rPr>
                <w:rFonts w:ascii="Times New Roman" w:hAnsi="Times New Roman"/>
                <w:sz w:val="24"/>
                <w:szCs w:val="24"/>
              </w:rPr>
              <w:t>0 6</w:t>
            </w:r>
            <w:r w:rsidRPr="00147D75">
              <w:rPr>
                <w:rFonts w:ascii="Times New Roman" w:hAnsi="Times New Roman"/>
                <w:sz w:val="24"/>
                <w:szCs w:val="24"/>
              </w:rPr>
              <w:t>00 лв.</w:t>
            </w:r>
          </w:p>
        </w:tc>
        <w:tc>
          <w:tcPr>
            <w:tcW w:w="4531" w:type="dxa"/>
            <w:shd w:val="clear" w:color="auto" w:fill="auto"/>
          </w:tcPr>
          <w:p w:rsidR="00DB095D" w:rsidRPr="00866EBD" w:rsidRDefault="00DB095D" w:rsidP="00A75936">
            <w:pPr>
              <w:pStyle w:val="ListParagraph"/>
              <w:spacing w:after="0" w:line="360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CA5">
              <w:rPr>
                <w:rFonts w:ascii="Times New Roman" w:hAnsi="Times New Roman"/>
                <w:sz w:val="24"/>
                <w:szCs w:val="24"/>
              </w:rPr>
              <w:t xml:space="preserve">Общо преки разходи – </w:t>
            </w:r>
            <w:r w:rsidR="00234CA5" w:rsidRPr="00866EBD">
              <w:rPr>
                <w:rFonts w:ascii="Times New Roman" w:hAnsi="Times New Roman"/>
                <w:sz w:val="24"/>
                <w:szCs w:val="24"/>
              </w:rPr>
              <w:t>9 8</w:t>
            </w:r>
            <w:r w:rsidR="00192977">
              <w:rPr>
                <w:rFonts w:ascii="Times New Roman" w:hAnsi="Times New Roman"/>
                <w:sz w:val="24"/>
                <w:szCs w:val="24"/>
              </w:rPr>
              <w:t>33 6</w:t>
            </w:r>
            <w:r w:rsidR="00234CA5" w:rsidRPr="00866EBD">
              <w:rPr>
                <w:rFonts w:ascii="Times New Roman" w:hAnsi="Times New Roman"/>
                <w:sz w:val="24"/>
                <w:szCs w:val="24"/>
              </w:rPr>
              <w:t>00</w:t>
            </w:r>
            <w:r w:rsidRPr="00866EBD">
              <w:rPr>
                <w:rFonts w:ascii="Times New Roman" w:hAnsi="Times New Roman"/>
                <w:sz w:val="24"/>
                <w:szCs w:val="24"/>
              </w:rPr>
              <w:t xml:space="preserve"> лв.</w:t>
            </w:r>
          </w:p>
          <w:p w:rsidR="000F04CC" w:rsidRPr="00866EBD" w:rsidRDefault="000F04CC" w:rsidP="00A75936">
            <w:pPr>
              <w:pStyle w:val="ListParagraph"/>
              <w:spacing w:after="0" w:line="360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6EBD">
              <w:rPr>
                <w:rFonts w:ascii="Times New Roman" w:hAnsi="Times New Roman"/>
                <w:sz w:val="24"/>
                <w:szCs w:val="24"/>
              </w:rPr>
              <w:t>Разходи за организация и управление – единна ставка 1</w:t>
            </w:r>
            <w:r w:rsidR="00A92954" w:rsidRPr="00866EBD">
              <w:rPr>
                <w:rFonts w:ascii="Times New Roman" w:hAnsi="Times New Roman"/>
                <w:sz w:val="24"/>
                <w:szCs w:val="24"/>
              </w:rPr>
              <w:t>5</w:t>
            </w:r>
            <w:r w:rsidRPr="00866EBD">
              <w:rPr>
                <w:rFonts w:ascii="Times New Roman" w:hAnsi="Times New Roman"/>
                <w:sz w:val="24"/>
                <w:szCs w:val="24"/>
              </w:rPr>
              <w:t xml:space="preserve"> % от ред 1</w:t>
            </w:r>
            <w:r w:rsidR="00234CA5" w:rsidRPr="00866EBD">
              <w:rPr>
                <w:rFonts w:ascii="Times New Roman" w:hAnsi="Times New Roman"/>
                <w:sz w:val="24"/>
                <w:szCs w:val="24"/>
              </w:rPr>
              <w:t>-4</w:t>
            </w:r>
            <w:r w:rsidRPr="00866EB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F04CC" w:rsidRPr="0047793A" w:rsidRDefault="00234CA5" w:rsidP="00192977">
            <w:pPr>
              <w:pStyle w:val="ListParagraph"/>
              <w:spacing w:after="0" w:line="360" w:lineRule="auto"/>
              <w:ind w:left="313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66EBD">
              <w:rPr>
                <w:rFonts w:ascii="Times New Roman" w:hAnsi="Times New Roman"/>
                <w:sz w:val="24"/>
                <w:szCs w:val="24"/>
              </w:rPr>
              <w:t>9 8</w:t>
            </w:r>
            <w:r w:rsidR="00192977">
              <w:rPr>
                <w:rFonts w:ascii="Times New Roman" w:hAnsi="Times New Roman"/>
                <w:sz w:val="24"/>
                <w:szCs w:val="24"/>
              </w:rPr>
              <w:t>33 6</w:t>
            </w:r>
            <w:r w:rsidRPr="00866EBD">
              <w:rPr>
                <w:rFonts w:ascii="Times New Roman" w:hAnsi="Times New Roman"/>
                <w:sz w:val="24"/>
                <w:szCs w:val="24"/>
              </w:rPr>
              <w:t xml:space="preserve">00 х 15 %  </w:t>
            </w:r>
            <w:r w:rsidR="000F04CC" w:rsidRPr="00866E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= </w:t>
            </w:r>
            <w:r w:rsidRPr="00866EBD">
              <w:rPr>
                <w:rFonts w:ascii="Times New Roman" w:hAnsi="Times New Roman"/>
                <w:sz w:val="24"/>
                <w:szCs w:val="24"/>
              </w:rPr>
              <w:t>1 47</w:t>
            </w:r>
            <w:r w:rsidR="00192977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 w:rsidRPr="00866EBD">
              <w:rPr>
                <w:rFonts w:ascii="Times New Roman" w:hAnsi="Times New Roman"/>
                <w:sz w:val="24"/>
                <w:szCs w:val="24"/>
              </w:rPr>
              <w:t>0</w:t>
            </w:r>
            <w:r w:rsidR="00192977">
              <w:rPr>
                <w:rFonts w:ascii="Times New Roman" w:hAnsi="Times New Roman"/>
                <w:sz w:val="24"/>
                <w:szCs w:val="24"/>
              </w:rPr>
              <w:t>4</w:t>
            </w:r>
            <w:r w:rsidRPr="00866EBD">
              <w:rPr>
                <w:rFonts w:ascii="Times New Roman" w:hAnsi="Times New Roman"/>
                <w:sz w:val="24"/>
                <w:szCs w:val="24"/>
              </w:rPr>
              <w:t>0</w:t>
            </w:r>
            <w:r w:rsidR="000F04CC" w:rsidRPr="00866EB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F04CC" w:rsidRPr="00866EBD">
              <w:rPr>
                <w:rFonts w:ascii="Times New Roman" w:hAnsi="Times New Roman"/>
                <w:sz w:val="24"/>
                <w:szCs w:val="24"/>
              </w:rPr>
              <w:t>лв</w:t>
            </w:r>
            <w:r w:rsidR="000F04CC" w:rsidRPr="00866EBD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</w:tr>
      <w:tr w:rsidR="000F04CC" w:rsidRPr="0047793A" w:rsidTr="00A75936">
        <w:tc>
          <w:tcPr>
            <w:tcW w:w="4531" w:type="dxa"/>
            <w:shd w:val="clear" w:color="auto" w:fill="auto"/>
          </w:tcPr>
          <w:p w:rsidR="00147D75" w:rsidRPr="00147D75" w:rsidRDefault="00147D75" w:rsidP="00147D75">
            <w:pPr>
              <w:pStyle w:val="ListParagraph"/>
              <w:numPr>
                <w:ilvl w:val="0"/>
                <w:numId w:val="5"/>
              </w:numPr>
              <w:spacing w:after="2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Разходи за Дейност 2</w:t>
            </w:r>
          </w:p>
          <w:p w:rsidR="00147D75" w:rsidRPr="00147D75" w:rsidRDefault="00147D75" w:rsidP="00147D75">
            <w:pPr>
              <w:pStyle w:val="ListParagraph"/>
              <w:spacing w:after="24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7D75">
              <w:rPr>
                <w:rFonts w:ascii="Times New Roman" w:hAnsi="Times New Roman"/>
                <w:i/>
                <w:sz w:val="24"/>
                <w:szCs w:val="24"/>
              </w:rPr>
              <w:t>Провеждане на подготвителни обучения и процедури за ПКС – единичен разход</w:t>
            </w:r>
          </w:p>
          <w:p w:rsidR="00147D75" w:rsidRPr="00147D75" w:rsidRDefault="00147D75" w:rsidP="00147D75">
            <w:pPr>
              <w:pStyle w:val="ListParagraph"/>
              <w:spacing w:after="24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 xml:space="preserve">      5000 х (70 + 73) = 715 000 лв.</w:t>
            </w:r>
          </w:p>
          <w:p w:rsidR="00147D75" w:rsidRPr="00147D75" w:rsidRDefault="00147D75" w:rsidP="00147D75">
            <w:pPr>
              <w:pStyle w:val="ListParagraph"/>
              <w:spacing w:after="24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5000 х (70 + 96) = 830 000 лв.</w:t>
            </w:r>
          </w:p>
          <w:p w:rsidR="00147D75" w:rsidRPr="00147D75" w:rsidRDefault="00147D75" w:rsidP="00147D75">
            <w:pPr>
              <w:pStyle w:val="ListParagraph"/>
              <w:spacing w:after="24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47D75">
              <w:rPr>
                <w:rFonts w:ascii="Times New Roman" w:hAnsi="Times New Roman"/>
                <w:i/>
                <w:sz w:val="24"/>
                <w:szCs w:val="24"/>
              </w:rPr>
              <w:t>Провеждане на процедури за ПКС – единичен разход</w:t>
            </w:r>
          </w:p>
          <w:p w:rsidR="00147D75" w:rsidRPr="00147D75" w:rsidRDefault="00147D75" w:rsidP="00147D75">
            <w:pPr>
              <w:pStyle w:val="ListParagraph"/>
              <w:spacing w:after="24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2000 х 73 = 146 000 лв.</w:t>
            </w:r>
          </w:p>
          <w:p w:rsidR="00147D75" w:rsidRPr="00147D75" w:rsidRDefault="00147D75" w:rsidP="00147D75">
            <w:pPr>
              <w:pStyle w:val="ListParagraph"/>
              <w:spacing w:after="24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2000 х 96 = 192 000 лв.</w:t>
            </w:r>
          </w:p>
          <w:p w:rsidR="00A97ACD" w:rsidRPr="00147D75" w:rsidRDefault="00147D75" w:rsidP="00147D75">
            <w:pPr>
              <w:pStyle w:val="ListParagraph"/>
              <w:spacing w:after="240" w:line="240" w:lineRule="auto"/>
              <w:ind w:left="36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47D75">
              <w:rPr>
                <w:rFonts w:ascii="Times New Roman" w:hAnsi="Times New Roman"/>
                <w:sz w:val="24"/>
                <w:szCs w:val="24"/>
              </w:rPr>
              <w:t>Общо за Дейност 2 – 1 883 000 лв.</w:t>
            </w:r>
          </w:p>
        </w:tc>
        <w:tc>
          <w:tcPr>
            <w:tcW w:w="4531" w:type="dxa"/>
            <w:shd w:val="clear" w:color="auto" w:fill="auto"/>
          </w:tcPr>
          <w:p w:rsidR="000F04CC" w:rsidRPr="0047793A" w:rsidRDefault="000F04CC" w:rsidP="00A7593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A97ACD" w:rsidRPr="0047793A" w:rsidTr="00A75936">
        <w:tc>
          <w:tcPr>
            <w:tcW w:w="4531" w:type="dxa"/>
            <w:shd w:val="clear" w:color="auto" w:fill="auto"/>
          </w:tcPr>
          <w:p w:rsidR="00A97ACD" w:rsidRDefault="00A97ACD" w:rsidP="00234CA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ind w:left="313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CA5">
              <w:rPr>
                <w:rFonts w:ascii="Times New Roman" w:hAnsi="Times New Roman"/>
                <w:sz w:val="24"/>
                <w:szCs w:val="24"/>
              </w:rPr>
              <w:t xml:space="preserve">Разходи за Дейност 3 </w:t>
            </w:r>
            <w:r w:rsidR="00234CA5">
              <w:rPr>
                <w:rFonts w:ascii="Times New Roman" w:hAnsi="Times New Roman"/>
                <w:sz w:val="24"/>
                <w:szCs w:val="24"/>
              </w:rPr>
              <w:t>за р</w:t>
            </w:r>
            <w:r w:rsidR="00234CA5" w:rsidRPr="00234CA5">
              <w:rPr>
                <w:rFonts w:ascii="Times New Roman" w:hAnsi="Times New Roman"/>
                <w:sz w:val="24"/>
                <w:szCs w:val="24"/>
              </w:rPr>
              <w:t xml:space="preserve">азработване на информационна система на </w:t>
            </w:r>
            <w:r w:rsidR="00234CA5" w:rsidRPr="00234CA5">
              <w:rPr>
                <w:rFonts w:ascii="Times New Roman" w:hAnsi="Times New Roman"/>
                <w:sz w:val="24"/>
                <w:szCs w:val="24"/>
              </w:rPr>
              <w:lastRenderedPageBreak/>
              <w:t>педагогическите специалисти – действително извършени разходи</w:t>
            </w:r>
          </w:p>
          <w:p w:rsidR="00234CA5" w:rsidRDefault="00234CA5" w:rsidP="00234CA5">
            <w:pPr>
              <w:pStyle w:val="ListParagraph"/>
              <w:spacing w:after="0" w:line="360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4CA5" w:rsidRPr="00234CA5" w:rsidRDefault="00234CA5" w:rsidP="00234CA5">
            <w:pPr>
              <w:pStyle w:val="ListParagraph"/>
              <w:spacing w:after="0" w:line="360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за Дейност 3 - 1 000 000 лв.</w:t>
            </w:r>
          </w:p>
        </w:tc>
        <w:tc>
          <w:tcPr>
            <w:tcW w:w="4531" w:type="dxa"/>
            <w:shd w:val="clear" w:color="auto" w:fill="auto"/>
          </w:tcPr>
          <w:p w:rsidR="00A97ACD" w:rsidRPr="0047793A" w:rsidRDefault="00A97ACD" w:rsidP="00A7593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234CA5" w:rsidRPr="0047793A" w:rsidTr="00A75936">
        <w:tc>
          <w:tcPr>
            <w:tcW w:w="4531" w:type="dxa"/>
            <w:shd w:val="clear" w:color="auto" w:fill="auto"/>
          </w:tcPr>
          <w:p w:rsidR="00234CA5" w:rsidRDefault="00234CA5" w:rsidP="00234CA5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C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Разходи за Дейност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34C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Pr="00A92954">
              <w:rPr>
                <w:rFonts w:ascii="Times New Roman" w:hAnsi="Times New Roman"/>
                <w:sz w:val="24"/>
                <w:szCs w:val="24"/>
              </w:rPr>
              <w:t>оценка на качеството на извършените квалификационни дейности по операцията</w:t>
            </w:r>
            <w:r w:rsidRPr="00234CA5">
              <w:rPr>
                <w:rFonts w:ascii="Times New Roman" w:hAnsi="Times New Roman"/>
                <w:sz w:val="24"/>
                <w:szCs w:val="24"/>
              </w:rPr>
              <w:t xml:space="preserve"> – действително извършени разходи</w:t>
            </w:r>
          </w:p>
          <w:p w:rsidR="00234CA5" w:rsidRDefault="00234CA5" w:rsidP="00234CA5">
            <w:pPr>
              <w:pStyle w:val="ListParagraph"/>
              <w:spacing w:after="0" w:line="36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34CA5" w:rsidRPr="00234CA5" w:rsidRDefault="00234CA5" w:rsidP="00234CA5">
            <w:pPr>
              <w:pStyle w:val="ListParagraph"/>
              <w:spacing w:after="0" w:line="360" w:lineRule="auto"/>
              <w:ind w:left="31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Общо за Дейност 4 - 500 000 лв.</w:t>
            </w:r>
          </w:p>
        </w:tc>
        <w:tc>
          <w:tcPr>
            <w:tcW w:w="4531" w:type="dxa"/>
            <w:shd w:val="clear" w:color="auto" w:fill="auto"/>
          </w:tcPr>
          <w:p w:rsidR="00234CA5" w:rsidRPr="0047793A" w:rsidRDefault="00234CA5" w:rsidP="00A75936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5105B7" w:rsidRPr="00A75936" w:rsidTr="000B0214">
        <w:tc>
          <w:tcPr>
            <w:tcW w:w="9062" w:type="dxa"/>
            <w:gridSpan w:val="2"/>
            <w:shd w:val="clear" w:color="auto" w:fill="auto"/>
            <w:vAlign w:val="center"/>
          </w:tcPr>
          <w:p w:rsidR="005105B7" w:rsidRPr="00866EBD" w:rsidRDefault="005105B7" w:rsidP="001915A4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66EBD">
              <w:rPr>
                <w:rFonts w:ascii="Times New Roman" w:hAnsi="Times New Roman"/>
                <w:b/>
                <w:sz w:val="24"/>
                <w:szCs w:val="24"/>
              </w:rPr>
              <w:t>Общо допустими разходи</w:t>
            </w:r>
            <w:r w:rsidR="00AB548A" w:rsidRPr="00866EBD">
              <w:rPr>
                <w:rFonts w:ascii="Times New Roman" w:hAnsi="Times New Roman"/>
                <w:b/>
                <w:sz w:val="24"/>
                <w:szCs w:val="24"/>
              </w:rPr>
              <w:t xml:space="preserve"> по проекта</w:t>
            </w:r>
            <w:r w:rsidRPr="00866EBD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="00CE6E19">
              <w:rPr>
                <w:rFonts w:ascii="Times New Roman" w:hAnsi="Times New Roman"/>
                <w:b/>
                <w:sz w:val="24"/>
                <w:szCs w:val="24"/>
              </w:rPr>
              <w:t>11 3</w:t>
            </w:r>
            <w:r w:rsidR="001915A4" w:rsidRPr="00866EB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CE6E19" w:rsidRPr="00B126D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1915A4" w:rsidRPr="00866E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E6E19">
              <w:rPr>
                <w:rFonts w:ascii="Times New Roman" w:hAnsi="Times New Roman"/>
                <w:b/>
                <w:sz w:val="24"/>
                <w:szCs w:val="24"/>
              </w:rPr>
              <w:t>64</w:t>
            </w:r>
            <w:r w:rsidR="001915A4" w:rsidRPr="00866EB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866EBD">
              <w:rPr>
                <w:rFonts w:ascii="Times New Roman" w:hAnsi="Times New Roman"/>
                <w:b/>
                <w:sz w:val="24"/>
                <w:szCs w:val="24"/>
              </w:rPr>
              <w:t xml:space="preserve"> лв. </w:t>
            </w:r>
          </w:p>
        </w:tc>
      </w:tr>
    </w:tbl>
    <w:p w:rsidR="009F5FCD" w:rsidRPr="00866EBD" w:rsidRDefault="009F5FCD" w:rsidP="00776E3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9F5FCD" w:rsidRPr="00866E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A11" w:rsidRDefault="002F2A11" w:rsidP="00191F55">
      <w:pPr>
        <w:spacing w:after="0" w:line="240" w:lineRule="auto"/>
      </w:pPr>
      <w:r>
        <w:separator/>
      </w:r>
    </w:p>
  </w:endnote>
  <w:endnote w:type="continuationSeparator" w:id="0">
    <w:p w:rsidR="002F2A11" w:rsidRDefault="002F2A11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A11" w:rsidRDefault="002F2A11" w:rsidP="00191F55">
      <w:pPr>
        <w:spacing w:after="0" w:line="240" w:lineRule="auto"/>
      </w:pPr>
      <w:r>
        <w:separator/>
      </w:r>
    </w:p>
  </w:footnote>
  <w:footnote w:type="continuationSeparator" w:id="0">
    <w:p w:rsidR="002F2A11" w:rsidRDefault="002F2A11" w:rsidP="00191F55">
      <w:pPr>
        <w:spacing w:after="0" w:line="240" w:lineRule="auto"/>
      </w:pPr>
      <w:r>
        <w:continuationSeparator/>
      </w:r>
    </w:p>
  </w:footnote>
  <w:footnote w:id="1">
    <w:p w:rsidR="00335291" w:rsidRDefault="00335291" w:rsidP="00FF553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FF5531">
        <w:rPr>
          <w:sz w:val="18"/>
          <w:szCs w:val="18"/>
        </w:rPr>
        <w:t>Определянето на Стандартната таблица е възложено от дирекция „</w:t>
      </w:r>
      <w:r>
        <w:rPr>
          <w:sz w:val="18"/>
          <w:szCs w:val="18"/>
        </w:rPr>
        <w:t xml:space="preserve">Централно координационно звено“ в Администрацията на Министерския съвет. </w:t>
      </w:r>
      <w:r w:rsidRPr="00680542">
        <w:rPr>
          <w:sz w:val="18"/>
          <w:szCs w:val="18"/>
        </w:rPr>
        <w:t xml:space="preserve">Методология за изчисление </w:t>
      </w:r>
      <w:r>
        <w:rPr>
          <w:sz w:val="18"/>
          <w:szCs w:val="18"/>
        </w:rPr>
        <w:t>–</w:t>
      </w:r>
      <w:r w:rsidRPr="00680542">
        <w:rPr>
          <w:sz w:val="18"/>
          <w:szCs w:val="18"/>
        </w:rPr>
        <w:t xml:space="preserve"> според изискванията на </w:t>
      </w:r>
      <w:r w:rsidRPr="00FF5531">
        <w:rPr>
          <w:sz w:val="18"/>
          <w:szCs w:val="18"/>
        </w:rPr>
        <w:t xml:space="preserve">чл. 67, пар. 5, б. "а" </w:t>
      </w:r>
      <w:r w:rsidRPr="00680542">
        <w:rPr>
          <w:sz w:val="18"/>
          <w:szCs w:val="18"/>
        </w:rPr>
        <w:t>от Регламент (ЕС) № 1303/2013</w:t>
      </w:r>
    </w:p>
  </w:footnote>
  <w:footnote w:id="2">
    <w:p w:rsidR="00335291" w:rsidRDefault="003352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80542">
        <w:rPr>
          <w:sz w:val="18"/>
          <w:szCs w:val="18"/>
        </w:rPr>
        <w:t>Часовата ставка е определена за 1 астрономичен час и съдържа ефекта на разхода за възнаграждение и за вноски за осигуряване за сметка на осигурителя</w:t>
      </w:r>
    </w:p>
  </w:footnote>
  <w:footnote w:id="3">
    <w:p w:rsidR="00335291" w:rsidRDefault="0033529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0A6F4E">
          <w:rPr>
            <w:rStyle w:val="Hyperlink"/>
          </w:rPr>
          <w:t>http://www.nsi.bg/bg/content/3958/%D0%BD%D0%B0%D1%86%D0%B8%D0%BE%D0%BD%D0%B0%D0%BB%D0%BD%D0%BE-%D0%BD%D0%B8%D0%B2%D0%BE-%D0%B8%D0%BA%D0%BE%D0%BD%D0%BE%D0%BC%D0%B8%D1%87%D0%B5%D1%81%D0%BA%D0%B8-%D0%B4%D0%B5%D0%B9%D0%BD%D0%BE%D1%81%D1%82%D0%B8-%D1%84%D0%BE%D1%80%D0%BC%D0%B0-%D0%BD%D0%B0-%D1%81%D0%BE%D0%B1%D1%81%D1%82%D0%B2%D0%B5%D0%BD%D0%BE%D1%81%D1%82-%D0%BF%D0%BE%D0%BB</w:t>
        </w:r>
      </w:hyperlink>
      <w:r>
        <w:t xml:space="preserve"> </w:t>
      </w:r>
    </w:p>
  </w:footnote>
  <w:footnote w:id="4">
    <w:p w:rsidR="000175DE" w:rsidRDefault="000175DE">
      <w:pPr>
        <w:pStyle w:val="FootnoteText"/>
      </w:pPr>
      <w:r>
        <w:rPr>
          <w:rStyle w:val="FootnoteReference"/>
        </w:rPr>
        <w:footnoteRef/>
      </w:r>
      <w:r>
        <w:t xml:space="preserve"> Съгласно чл. 55 от </w:t>
      </w:r>
      <w:r w:rsidRPr="002F18D9">
        <w:t>Н</w:t>
      </w:r>
      <w:r>
        <w:t>аредба</w:t>
      </w:r>
      <w:r w:rsidRPr="002F18D9">
        <w:t xml:space="preserve"> № 12 от 01.09.2016 г. за статута и професионалното развитие на учителите, директорите и другите педагогически специ</w:t>
      </w:r>
      <w:r>
        <w:t>алисти</w:t>
      </w:r>
    </w:p>
  </w:footnote>
  <w:footnote w:id="5">
    <w:p w:rsidR="00480004" w:rsidRDefault="00480004">
      <w:pPr>
        <w:pStyle w:val="FootnoteText"/>
      </w:pPr>
      <w:r>
        <w:rPr>
          <w:rStyle w:val="FootnoteReference"/>
        </w:rPr>
        <w:footnoteRef/>
      </w:r>
      <w:r>
        <w:t xml:space="preserve"> Департамент за информация и усъвършенстване на учители към СУ „Св. Климент Охридски“, </w:t>
      </w:r>
      <w:hyperlink r:id="rId2" w:history="1">
        <w:r w:rsidRPr="000A6F4E">
          <w:rPr>
            <w:rStyle w:val="Hyperlink"/>
          </w:rPr>
          <w:t>https://diuu.bg/training-diuu/documents/payments/prices-diuu/</w:t>
        </w:r>
      </w:hyperlink>
      <w:r>
        <w:t xml:space="preserve"> </w:t>
      </w:r>
    </w:p>
  </w:footnote>
  <w:footnote w:id="6">
    <w:p w:rsidR="00023F14" w:rsidRPr="00023F14" w:rsidRDefault="00023F1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023F14">
        <w:t>Департамент за информация, квалификация и продължаващо образование</w:t>
      </w:r>
      <w:r>
        <w:t xml:space="preserve"> – Варна към ШУ „Епископ Константин Преславски“, </w:t>
      </w:r>
      <w:hyperlink r:id="rId3" w:history="1">
        <w:r w:rsidRPr="000A6F4E">
          <w:rPr>
            <w:rStyle w:val="Hyperlink"/>
          </w:rPr>
          <w:t>http://dikpo.shu.bg/application-documents.html</w:t>
        </w:r>
      </w:hyperlink>
      <w:r>
        <w:t xml:space="preserve"> </w:t>
      </w:r>
    </w:p>
  </w:footnote>
  <w:footnote w:id="7">
    <w:p w:rsidR="00F76109" w:rsidRPr="00D862C5" w:rsidRDefault="00F76109">
      <w:pPr>
        <w:pStyle w:val="FootnoteText"/>
      </w:pPr>
      <w:r>
        <w:rPr>
          <w:rStyle w:val="FootnoteReference"/>
        </w:rPr>
        <w:footnoteRef/>
      </w:r>
      <w:r>
        <w:t xml:space="preserve"> Департамент</w:t>
      </w:r>
      <w:r w:rsidRPr="00F76109">
        <w:t xml:space="preserve"> за информация и повишаване квалификацията на учителите</w:t>
      </w:r>
      <w:r>
        <w:t xml:space="preserve"> към</w:t>
      </w:r>
      <w:r w:rsidRPr="00F76109">
        <w:t xml:space="preserve"> Тракийския университет</w:t>
      </w:r>
      <w:r>
        <w:t xml:space="preserve"> –</w:t>
      </w:r>
      <w:r w:rsidRPr="00F76109">
        <w:t xml:space="preserve"> Стара Загора</w:t>
      </w:r>
      <w:r>
        <w:t xml:space="preserve">, </w:t>
      </w:r>
      <w:hyperlink r:id="rId4" w:history="1">
        <w:r w:rsidR="008A0A24" w:rsidRPr="001D55FC">
          <w:rPr>
            <w:rStyle w:val="Hyperlink"/>
          </w:rPr>
          <w:t>http://www.dipku-sz.net/pks/kandidatstvane-za-pks</w:t>
        </w:r>
      </w:hyperlink>
      <w:r w:rsidR="008A0A24" w:rsidRPr="00D862C5">
        <w:t xml:space="preserve"> </w:t>
      </w:r>
    </w:p>
  </w:footnote>
  <w:footnote w:id="8">
    <w:p w:rsidR="00023F14" w:rsidRDefault="00023F1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Pr="00023F14">
          <w:t>Департамент за квалификация и професионално развитие на педагогическите специалисти</w:t>
        </w:r>
      </w:hyperlink>
      <w:r>
        <w:t xml:space="preserve"> към ПУ „Св. Паисий Хилендарски“, </w:t>
      </w:r>
      <w:hyperlink r:id="rId6" w:history="1">
        <w:r w:rsidRPr="000A6F4E">
          <w:rPr>
            <w:rStyle w:val="Hyperlink"/>
          </w:rPr>
          <w:t>https://uni-plovdiv.bg/pages/index/1225/</w:t>
        </w:r>
      </w:hyperlink>
      <w:r>
        <w:t xml:space="preserve"> </w:t>
      </w:r>
    </w:p>
  </w:footnote>
  <w:footnote w:id="9">
    <w:p w:rsidR="002045F8" w:rsidRDefault="002045F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045F8">
        <w:t>Департаментът за продължаващо образование и квалификация на педагогически специалисти към ВТУ „Св. Св. Кирил и Методий“</w:t>
      </w:r>
      <w:r w:rsidR="00985134">
        <w:t xml:space="preserve">, </w:t>
      </w:r>
      <w:hyperlink r:id="rId7" w:history="1">
        <w:r w:rsidR="00985134" w:rsidRPr="000A6F4E">
          <w:rPr>
            <w:rStyle w:val="Hyperlink"/>
          </w:rPr>
          <w:t>http://www.uni-vt.bg/bul/pages/?page=1354&amp;zid=182</w:t>
        </w:r>
      </w:hyperlink>
      <w:r w:rsidR="00985134">
        <w:t xml:space="preserve"> </w:t>
      </w:r>
    </w:p>
  </w:footnote>
  <w:footnote w:id="10">
    <w:p w:rsidR="00174AA5" w:rsidRDefault="00174AA5">
      <w:pPr>
        <w:pStyle w:val="FootnoteText"/>
      </w:pPr>
      <w:r>
        <w:rPr>
          <w:rStyle w:val="FootnoteReference"/>
        </w:rPr>
        <w:footnoteRef/>
      </w:r>
      <w:r>
        <w:t xml:space="preserve"> Югозападен университет „</w:t>
      </w:r>
      <w:r w:rsidRPr="00174AA5">
        <w:t>Неофит Рилски</w:t>
      </w:r>
      <w:r>
        <w:t>“</w:t>
      </w:r>
      <w:r w:rsidRPr="00174AA5">
        <w:t xml:space="preserve"> </w:t>
      </w:r>
      <w:r>
        <w:t>–</w:t>
      </w:r>
      <w:r w:rsidRPr="00174AA5">
        <w:t xml:space="preserve"> Благоевград, на база сключено споразумение с Тракийския университет </w:t>
      </w:r>
      <w:r>
        <w:t>–</w:t>
      </w:r>
      <w:r w:rsidRPr="00174AA5">
        <w:t xml:space="preserve"> ДИПКУ Стара Загора</w:t>
      </w:r>
      <w:r>
        <w:t xml:space="preserve">, </w:t>
      </w:r>
      <w:hyperlink r:id="rId8" w:history="1">
        <w:r w:rsidRPr="001D55FC">
          <w:rPr>
            <w:rStyle w:val="Hyperlink"/>
          </w:rPr>
          <w:t>http://www.swu.bg/academic-activities/academic-programmes/continuing-education/professional-qualification-of-teachers.aspx</w:t>
        </w:r>
      </w:hyperlink>
      <w:r>
        <w:t xml:space="preserve"> </w:t>
      </w:r>
    </w:p>
  </w:footnote>
  <w:footnote w:id="11">
    <w:p w:rsidR="00174AA5" w:rsidRDefault="00174AA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F267C1">
        <w:t xml:space="preserve">Център за следдипломна квалификация на </w:t>
      </w:r>
      <w:r>
        <w:t>Национална</w:t>
      </w:r>
      <w:r w:rsidR="00F267C1">
        <w:t>та</w:t>
      </w:r>
      <w:r>
        <w:t xml:space="preserve"> спортна академия „Васил Левски“ – София</w:t>
      </w:r>
      <w:r w:rsidR="00AB4630">
        <w:t xml:space="preserve">, </w:t>
      </w:r>
      <w:hyperlink r:id="rId9" w:history="1">
        <w:r w:rsidR="00AB4630" w:rsidRPr="00C57F28">
          <w:rPr>
            <w:rStyle w:val="Hyperlink"/>
          </w:rPr>
          <w:t>http://nsa.bg/bg/faculty,4/subpage,14</w:t>
        </w:r>
      </w:hyperlink>
      <w:r w:rsidR="00AB4630">
        <w:t xml:space="preserve"> </w:t>
      </w:r>
      <w:r>
        <w:t xml:space="preserve"> </w:t>
      </w:r>
    </w:p>
  </w:footnote>
  <w:footnote w:id="12">
    <w:p w:rsidR="00C246D3" w:rsidRDefault="00C246D3">
      <w:pPr>
        <w:pStyle w:val="FootnoteText"/>
      </w:pPr>
      <w:r>
        <w:rPr>
          <w:rStyle w:val="FootnoteReference"/>
        </w:rPr>
        <w:footnoteRef/>
      </w:r>
      <w:r>
        <w:t xml:space="preserve"> Чл. 225, ал. 3 от ЗПУО</w:t>
      </w:r>
    </w:p>
  </w:footnote>
  <w:footnote w:id="13">
    <w:p w:rsidR="00866EBD" w:rsidRDefault="00866EBD" w:rsidP="00866EB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Посочените стойности са </w:t>
      </w:r>
      <w:r w:rsidRPr="00866EBD">
        <w:rPr>
          <w:u w:val="single"/>
        </w:rPr>
        <w:t>примерни</w:t>
      </w:r>
      <w:r>
        <w:t xml:space="preserve"> и не претендират за съответствие с планираните индикатори по операцията. При изготвяне на бюджета на проекта конкретният бенефициент следва да се съобрази както със стойностите на индикаторите, посочени в Насоките за кандидатстване, така и с определените в настоящата методология единични разходи за съответните видове разходи.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34F1B71"/>
    <w:multiLevelType w:val="hybridMultilevel"/>
    <w:tmpl w:val="F73E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F2A47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15"/>
  </w:num>
  <w:num w:numId="5">
    <w:abstractNumId w:val="7"/>
  </w:num>
  <w:num w:numId="6">
    <w:abstractNumId w:val="11"/>
  </w:num>
  <w:num w:numId="7">
    <w:abstractNumId w:val="0"/>
  </w:num>
  <w:num w:numId="8">
    <w:abstractNumId w:val="13"/>
  </w:num>
  <w:num w:numId="9">
    <w:abstractNumId w:val="14"/>
  </w:num>
  <w:num w:numId="10">
    <w:abstractNumId w:val="9"/>
  </w:num>
  <w:num w:numId="11">
    <w:abstractNumId w:val="4"/>
  </w:num>
  <w:num w:numId="12">
    <w:abstractNumId w:val="8"/>
  </w:num>
  <w:num w:numId="13">
    <w:abstractNumId w:val="5"/>
  </w:num>
  <w:num w:numId="14">
    <w:abstractNumId w:val="3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E81"/>
    <w:rsid w:val="00001A24"/>
    <w:rsid w:val="000022E8"/>
    <w:rsid w:val="00007163"/>
    <w:rsid w:val="000175DE"/>
    <w:rsid w:val="00023F14"/>
    <w:rsid w:val="00032789"/>
    <w:rsid w:val="0004004E"/>
    <w:rsid w:val="00042BA9"/>
    <w:rsid w:val="00062B03"/>
    <w:rsid w:val="0006488B"/>
    <w:rsid w:val="0006600D"/>
    <w:rsid w:val="0007478B"/>
    <w:rsid w:val="00081396"/>
    <w:rsid w:val="000A3C78"/>
    <w:rsid w:val="000B0214"/>
    <w:rsid w:val="000B4079"/>
    <w:rsid w:val="000E21B2"/>
    <w:rsid w:val="000E30F8"/>
    <w:rsid w:val="000E57E9"/>
    <w:rsid w:val="000E60FC"/>
    <w:rsid w:val="000F04CC"/>
    <w:rsid w:val="001015DC"/>
    <w:rsid w:val="00114FBE"/>
    <w:rsid w:val="00115C84"/>
    <w:rsid w:val="00141C82"/>
    <w:rsid w:val="00146ECD"/>
    <w:rsid w:val="00147D75"/>
    <w:rsid w:val="00151FA5"/>
    <w:rsid w:val="00161FD8"/>
    <w:rsid w:val="00174AA5"/>
    <w:rsid w:val="00185630"/>
    <w:rsid w:val="00190059"/>
    <w:rsid w:val="001915A4"/>
    <w:rsid w:val="00191F55"/>
    <w:rsid w:val="00192977"/>
    <w:rsid w:val="00197A43"/>
    <w:rsid w:val="001A15BC"/>
    <w:rsid w:val="001B042B"/>
    <w:rsid w:val="001E162A"/>
    <w:rsid w:val="001E3BE7"/>
    <w:rsid w:val="001E45C4"/>
    <w:rsid w:val="001E6BB4"/>
    <w:rsid w:val="002045F8"/>
    <w:rsid w:val="002102B3"/>
    <w:rsid w:val="00226B6F"/>
    <w:rsid w:val="00234CA5"/>
    <w:rsid w:val="00237B39"/>
    <w:rsid w:val="002406E1"/>
    <w:rsid w:val="00255EA0"/>
    <w:rsid w:val="00260475"/>
    <w:rsid w:val="002632F8"/>
    <w:rsid w:val="002659AE"/>
    <w:rsid w:val="00297B2B"/>
    <w:rsid w:val="002A00DA"/>
    <w:rsid w:val="002C25B7"/>
    <w:rsid w:val="002D7892"/>
    <w:rsid w:val="002E3BC7"/>
    <w:rsid w:val="002F1379"/>
    <w:rsid w:val="002F2A11"/>
    <w:rsid w:val="0033150A"/>
    <w:rsid w:val="00332F7C"/>
    <w:rsid w:val="00335291"/>
    <w:rsid w:val="003423D6"/>
    <w:rsid w:val="0034724E"/>
    <w:rsid w:val="003735BE"/>
    <w:rsid w:val="00394712"/>
    <w:rsid w:val="00395828"/>
    <w:rsid w:val="003F493D"/>
    <w:rsid w:val="00401392"/>
    <w:rsid w:val="0040315B"/>
    <w:rsid w:val="0041264D"/>
    <w:rsid w:val="00445A34"/>
    <w:rsid w:val="00460FC4"/>
    <w:rsid w:val="004678CC"/>
    <w:rsid w:val="0047793A"/>
    <w:rsid w:val="00480004"/>
    <w:rsid w:val="00486869"/>
    <w:rsid w:val="00486D4C"/>
    <w:rsid w:val="004959FE"/>
    <w:rsid w:val="004A2236"/>
    <w:rsid w:val="004B7F5B"/>
    <w:rsid w:val="004C3C45"/>
    <w:rsid w:val="00505D33"/>
    <w:rsid w:val="005105B7"/>
    <w:rsid w:val="00510687"/>
    <w:rsid w:val="005113A5"/>
    <w:rsid w:val="0053433E"/>
    <w:rsid w:val="00544D8C"/>
    <w:rsid w:val="00551D6F"/>
    <w:rsid w:val="00553C3C"/>
    <w:rsid w:val="00560C41"/>
    <w:rsid w:val="00575B21"/>
    <w:rsid w:val="00583B70"/>
    <w:rsid w:val="005923B5"/>
    <w:rsid w:val="005A2A13"/>
    <w:rsid w:val="005C39A3"/>
    <w:rsid w:val="005C4A56"/>
    <w:rsid w:val="005E2800"/>
    <w:rsid w:val="005E55A0"/>
    <w:rsid w:val="005E6B4B"/>
    <w:rsid w:val="005F2CA8"/>
    <w:rsid w:val="005F30E6"/>
    <w:rsid w:val="00602A56"/>
    <w:rsid w:val="006127CA"/>
    <w:rsid w:val="00621295"/>
    <w:rsid w:val="00630A36"/>
    <w:rsid w:val="00633014"/>
    <w:rsid w:val="00637FD4"/>
    <w:rsid w:val="0065105E"/>
    <w:rsid w:val="00666463"/>
    <w:rsid w:val="00673B5D"/>
    <w:rsid w:val="006A7933"/>
    <w:rsid w:val="006C21DD"/>
    <w:rsid w:val="006C3F59"/>
    <w:rsid w:val="006E20FD"/>
    <w:rsid w:val="00711F0C"/>
    <w:rsid w:val="0071324B"/>
    <w:rsid w:val="007662A3"/>
    <w:rsid w:val="00776E3E"/>
    <w:rsid w:val="0078030E"/>
    <w:rsid w:val="00780EA5"/>
    <w:rsid w:val="0079682A"/>
    <w:rsid w:val="00797DF1"/>
    <w:rsid w:val="007A4B6B"/>
    <w:rsid w:val="007A5A4E"/>
    <w:rsid w:val="007B4C39"/>
    <w:rsid w:val="007C7AB7"/>
    <w:rsid w:val="007D1998"/>
    <w:rsid w:val="007F3DB0"/>
    <w:rsid w:val="007F426C"/>
    <w:rsid w:val="007F4E77"/>
    <w:rsid w:val="00813E81"/>
    <w:rsid w:val="008158E6"/>
    <w:rsid w:val="00815AC3"/>
    <w:rsid w:val="00816CFC"/>
    <w:rsid w:val="00842A03"/>
    <w:rsid w:val="00847054"/>
    <w:rsid w:val="00854123"/>
    <w:rsid w:val="00855826"/>
    <w:rsid w:val="00866EBD"/>
    <w:rsid w:val="00880FF7"/>
    <w:rsid w:val="00882E0E"/>
    <w:rsid w:val="00884DE6"/>
    <w:rsid w:val="008A0A24"/>
    <w:rsid w:val="008A0BFA"/>
    <w:rsid w:val="008A2B00"/>
    <w:rsid w:val="008B7A71"/>
    <w:rsid w:val="008C0585"/>
    <w:rsid w:val="008E382D"/>
    <w:rsid w:val="008F3321"/>
    <w:rsid w:val="008F79DA"/>
    <w:rsid w:val="009715A2"/>
    <w:rsid w:val="009779B0"/>
    <w:rsid w:val="00985134"/>
    <w:rsid w:val="009B011E"/>
    <w:rsid w:val="009B3E04"/>
    <w:rsid w:val="009C05C2"/>
    <w:rsid w:val="009D2ED5"/>
    <w:rsid w:val="009D593B"/>
    <w:rsid w:val="009F3091"/>
    <w:rsid w:val="009F5FCD"/>
    <w:rsid w:val="009F7E57"/>
    <w:rsid w:val="00A03B4D"/>
    <w:rsid w:val="00A05ACA"/>
    <w:rsid w:val="00A07AB5"/>
    <w:rsid w:val="00A1042F"/>
    <w:rsid w:val="00A10FCF"/>
    <w:rsid w:val="00A25231"/>
    <w:rsid w:val="00A52AE0"/>
    <w:rsid w:val="00A66316"/>
    <w:rsid w:val="00A66FF4"/>
    <w:rsid w:val="00A75936"/>
    <w:rsid w:val="00A80426"/>
    <w:rsid w:val="00A85D53"/>
    <w:rsid w:val="00A92954"/>
    <w:rsid w:val="00A97361"/>
    <w:rsid w:val="00A97ACD"/>
    <w:rsid w:val="00AA035E"/>
    <w:rsid w:val="00AA0E03"/>
    <w:rsid w:val="00AB4630"/>
    <w:rsid w:val="00AB548A"/>
    <w:rsid w:val="00AC06EF"/>
    <w:rsid w:val="00AD0607"/>
    <w:rsid w:val="00AF1D44"/>
    <w:rsid w:val="00AF58C2"/>
    <w:rsid w:val="00AF6049"/>
    <w:rsid w:val="00B07E3F"/>
    <w:rsid w:val="00B126D4"/>
    <w:rsid w:val="00B152DE"/>
    <w:rsid w:val="00B168EC"/>
    <w:rsid w:val="00B319CA"/>
    <w:rsid w:val="00B47BA2"/>
    <w:rsid w:val="00B50A2D"/>
    <w:rsid w:val="00B521C4"/>
    <w:rsid w:val="00B64041"/>
    <w:rsid w:val="00B742F8"/>
    <w:rsid w:val="00BC5278"/>
    <w:rsid w:val="00BD7328"/>
    <w:rsid w:val="00BE080E"/>
    <w:rsid w:val="00BE2B0F"/>
    <w:rsid w:val="00BE3BD3"/>
    <w:rsid w:val="00C02224"/>
    <w:rsid w:val="00C06685"/>
    <w:rsid w:val="00C1668C"/>
    <w:rsid w:val="00C246D3"/>
    <w:rsid w:val="00C3558A"/>
    <w:rsid w:val="00C61D50"/>
    <w:rsid w:val="00C634C3"/>
    <w:rsid w:val="00C71DF2"/>
    <w:rsid w:val="00C76915"/>
    <w:rsid w:val="00C86843"/>
    <w:rsid w:val="00CA1858"/>
    <w:rsid w:val="00CA5681"/>
    <w:rsid w:val="00CC39D5"/>
    <w:rsid w:val="00CE6E19"/>
    <w:rsid w:val="00CF2486"/>
    <w:rsid w:val="00D12682"/>
    <w:rsid w:val="00D269A9"/>
    <w:rsid w:val="00D323A3"/>
    <w:rsid w:val="00D32A7A"/>
    <w:rsid w:val="00D37A69"/>
    <w:rsid w:val="00D42607"/>
    <w:rsid w:val="00D55E37"/>
    <w:rsid w:val="00D609AC"/>
    <w:rsid w:val="00D61C14"/>
    <w:rsid w:val="00D718BF"/>
    <w:rsid w:val="00D862C5"/>
    <w:rsid w:val="00D95B70"/>
    <w:rsid w:val="00DA27B8"/>
    <w:rsid w:val="00DA3BD6"/>
    <w:rsid w:val="00DB095D"/>
    <w:rsid w:val="00DB326F"/>
    <w:rsid w:val="00DB6C9C"/>
    <w:rsid w:val="00DC0C56"/>
    <w:rsid w:val="00DC67FB"/>
    <w:rsid w:val="00DE67D2"/>
    <w:rsid w:val="00DF32E5"/>
    <w:rsid w:val="00DF6722"/>
    <w:rsid w:val="00E041B3"/>
    <w:rsid w:val="00E24381"/>
    <w:rsid w:val="00E260DC"/>
    <w:rsid w:val="00E329BC"/>
    <w:rsid w:val="00E4510D"/>
    <w:rsid w:val="00E47A1E"/>
    <w:rsid w:val="00E6175C"/>
    <w:rsid w:val="00E63E1D"/>
    <w:rsid w:val="00EC740D"/>
    <w:rsid w:val="00ED414C"/>
    <w:rsid w:val="00EF55A0"/>
    <w:rsid w:val="00F01821"/>
    <w:rsid w:val="00F032FF"/>
    <w:rsid w:val="00F21D2B"/>
    <w:rsid w:val="00F227BB"/>
    <w:rsid w:val="00F267C1"/>
    <w:rsid w:val="00F271FE"/>
    <w:rsid w:val="00F32E27"/>
    <w:rsid w:val="00F6270E"/>
    <w:rsid w:val="00F76109"/>
    <w:rsid w:val="00F872F4"/>
    <w:rsid w:val="00FA21D4"/>
    <w:rsid w:val="00FC2579"/>
    <w:rsid w:val="00FC5187"/>
    <w:rsid w:val="00FD137D"/>
    <w:rsid w:val="00FE05C4"/>
    <w:rsid w:val="00FF149D"/>
    <w:rsid w:val="00FF2CF0"/>
    <w:rsid w:val="00FF35A8"/>
    <w:rsid w:val="00FF5531"/>
    <w:rsid w:val="00FF5911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F529CD5-0AF2-4E76-A652-436BB0058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EA0"/>
    <w:pPr>
      <w:spacing w:after="160" w:line="259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wu.bg/academic-activities/academic-programmes/continuing-education/professional-qualification-of-teachers.aspx" TargetMode="External"/><Relationship Id="rId3" Type="http://schemas.openxmlformats.org/officeDocument/2006/relationships/hyperlink" Target="http://dikpo.shu.bg/application-documents.html" TargetMode="External"/><Relationship Id="rId7" Type="http://schemas.openxmlformats.org/officeDocument/2006/relationships/hyperlink" Target="http://www.uni-vt.bg/bul/pages/?page=1354&amp;zid=182" TargetMode="External"/><Relationship Id="rId2" Type="http://schemas.openxmlformats.org/officeDocument/2006/relationships/hyperlink" Target="https://diuu.bg/training-diuu/documents/payments/prices-diuu/" TargetMode="External"/><Relationship Id="rId1" Type="http://schemas.openxmlformats.org/officeDocument/2006/relationships/hyperlink" Target="http://www.nsi.bg/bg/content/3958/%D0%BD%D0%B0%D1%86%D0%B8%D0%BE%D0%BD%D0%B0%D0%BB%D0%BD%D0%BE-%D0%BD%D0%B8%D0%B2%D0%BE-%D0%B8%D0%BA%D0%BE%D0%BD%D0%BE%D0%BC%D0%B8%D1%87%D0%B5%D1%81%D0%BA%D0%B8-%D0%B4%D0%B5%D0%B9%D0%BD%D0%BE%D1%81%D1%82%D0%B8-%D1%84%D0%BE%D1%80%D0%BC%D0%B0-%D0%BD%D0%B0-%D1%81%D0%BE%D0%B1%D1%81%D1%82%D0%B2%D0%B5%D0%BD%D0%BE%D1%81%D1%82-%D0%BF%D0%BE%D0%BB" TargetMode="External"/><Relationship Id="rId6" Type="http://schemas.openxmlformats.org/officeDocument/2006/relationships/hyperlink" Target="https://uni-plovdiv.bg/pages/index/1225/" TargetMode="External"/><Relationship Id="rId5" Type="http://schemas.openxmlformats.org/officeDocument/2006/relationships/hyperlink" Target="https://uni-plovdiv.bg/pages/index/1196/" TargetMode="External"/><Relationship Id="rId4" Type="http://schemas.openxmlformats.org/officeDocument/2006/relationships/hyperlink" Target="http://www.dipku-sz.net/pks/kandidatstvane-za-pks" TargetMode="External"/><Relationship Id="rId9" Type="http://schemas.openxmlformats.org/officeDocument/2006/relationships/hyperlink" Target="http://nsa.bg/bg/faculty,4/subpage,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6B424-5522-4D54-8510-D260DA305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3968</Words>
  <Characters>22618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26533</CharactersWithSpaces>
  <SharedDoc>false</SharedDoc>
  <HLinks>
    <vt:vector size="54" baseType="variant">
      <vt:variant>
        <vt:i4>917587</vt:i4>
      </vt:variant>
      <vt:variant>
        <vt:i4>24</vt:i4>
      </vt:variant>
      <vt:variant>
        <vt:i4>0</vt:i4>
      </vt:variant>
      <vt:variant>
        <vt:i4>5</vt:i4>
      </vt:variant>
      <vt:variant>
        <vt:lpwstr>http://nsa.bg/bg/faculty,4/subpage,14</vt:lpwstr>
      </vt:variant>
      <vt:variant>
        <vt:lpwstr/>
      </vt:variant>
      <vt:variant>
        <vt:i4>3538981</vt:i4>
      </vt:variant>
      <vt:variant>
        <vt:i4>21</vt:i4>
      </vt:variant>
      <vt:variant>
        <vt:i4>0</vt:i4>
      </vt:variant>
      <vt:variant>
        <vt:i4>5</vt:i4>
      </vt:variant>
      <vt:variant>
        <vt:lpwstr>http://www.swu.bg/academic-activities/academic-programmes/continuing-education/professional-qualification-of-teachers.aspx</vt:lpwstr>
      </vt:variant>
      <vt:variant>
        <vt:lpwstr/>
      </vt:variant>
      <vt:variant>
        <vt:i4>1507417</vt:i4>
      </vt:variant>
      <vt:variant>
        <vt:i4>18</vt:i4>
      </vt:variant>
      <vt:variant>
        <vt:i4>0</vt:i4>
      </vt:variant>
      <vt:variant>
        <vt:i4>5</vt:i4>
      </vt:variant>
      <vt:variant>
        <vt:lpwstr>http://www.uni-vt.bg/bul/pages/?page=1354&amp;zid=182</vt:lpwstr>
      </vt:variant>
      <vt:variant>
        <vt:lpwstr/>
      </vt:variant>
      <vt:variant>
        <vt:i4>5570580</vt:i4>
      </vt:variant>
      <vt:variant>
        <vt:i4>15</vt:i4>
      </vt:variant>
      <vt:variant>
        <vt:i4>0</vt:i4>
      </vt:variant>
      <vt:variant>
        <vt:i4>5</vt:i4>
      </vt:variant>
      <vt:variant>
        <vt:lpwstr>https://uni-plovdiv.bg/pages/index/1225/</vt:lpwstr>
      </vt:variant>
      <vt:variant>
        <vt:lpwstr/>
      </vt:variant>
      <vt:variant>
        <vt:i4>6160404</vt:i4>
      </vt:variant>
      <vt:variant>
        <vt:i4>12</vt:i4>
      </vt:variant>
      <vt:variant>
        <vt:i4>0</vt:i4>
      </vt:variant>
      <vt:variant>
        <vt:i4>5</vt:i4>
      </vt:variant>
      <vt:variant>
        <vt:lpwstr>https://uni-plovdiv.bg/pages/index/1196/</vt:lpwstr>
      </vt:variant>
      <vt:variant>
        <vt:lpwstr/>
      </vt:variant>
      <vt:variant>
        <vt:i4>4194374</vt:i4>
      </vt:variant>
      <vt:variant>
        <vt:i4>9</vt:i4>
      </vt:variant>
      <vt:variant>
        <vt:i4>0</vt:i4>
      </vt:variant>
      <vt:variant>
        <vt:i4>5</vt:i4>
      </vt:variant>
      <vt:variant>
        <vt:lpwstr>http://www.dipku-sz.net/pks/kandidatstvane-za-pks</vt:lpwstr>
      </vt:variant>
      <vt:variant>
        <vt:lpwstr/>
      </vt:variant>
      <vt:variant>
        <vt:i4>7602291</vt:i4>
      </vt:variant>
      <vt:variant>
        <vt:i4>6</vt:i4>
      </vt:variant>
      <vt:variant>
        <vt:i4>0</vt:i4>
      </vt:variant>
      <vt:variant>
        <vt:i4>5</vt:i4>
      </vt:variant>
      <vt:variant>
        <vt:lpwstr>http://dikpo.shu.bg/application-documents.html</vt:lpwstr>
      </vt:variant>
      <vt:variant>
        <vt:lpwstr/>
      </vt:variant>
      <vt:variant>
        <vt:i4>1245199</vt:i4>
      </vt:variant>
      <vt:variant>
        <vt:i4>3</vt:i4>
      </vt:variant>
      <vt:variant>
        <vt:i4>0</vt:i4>
      </vt:variant>
      <vt:variant>
        <vt:i4>5</vt:i4>
      </vt:variant>
      <vt:variant>
        <vt:lpwstr>https://diuu.bg/training-diuu/documents/payments/prices-diuu/</vt:lpwstr>
      </vt:variant>
      <vt:variant>
        <vt:lpwstr/>
      </vt:variant>
      <vt:variant>
        <vt:i4>6684789</vt:i4>
      </vt:variant>
      <vt:variant>
        <vt:i4>0</vt:i4>
      </vt:variant>
      <vt:variant>
        <vt:i4>0</vt:i4>
      </vt:variant>
      <vt:variant>
        <vt:i4>5</vt:i4>
      </vt:variant>
      <vt:variant>
        <vt:lpwstr>http://www.nsi.bg/bg/content/3958/%D0%BD%D0%B0%D1%86%D0%B8%D0%BE%D0%BD%D0%B0%D0%BB%D0%BD%D0%BE-%D0%BD%D0%B8%D0%B2%D0%BE-%D0%B8%D0%BA%D0%BE%D0%BD%D0%BE%D0%BC%D0%B8%D1%87%D0%B5%D1%81%D0%BA%D0%B8-%D0%B4%D0%B5%D0%B9%D0%BD%D0%BE%D1%81%D1%82%D0%B8-%D1%84%D0%BE%D1%80%D0%BC%D0%B0-%D0%BD%D0%B0-%D1%81%D0%BE%D0%B1%D1%81%D1%82%D0%B2%D0%B5%D0%BD%D0%BE%D1%81%D1%82-%D0%BF%D0%BE%D0%B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Nely Georgieva</cp:lastModifiedBy>
  <cp:revision>4</cp:revision>
  <dcterms:created xsi:type="dcterms:W3CDTF">2018-08-13T12:16:00Z</dcterms:created>
  <dcterms:modified xsi:type="dcterms:W3CDTF">2018-08-21T12:04:00Z</dcterms:modified>
</cp:coreProperties>
</file>